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 w:bidi="ar"/>
        </w:rPr>
        <w:t>附件6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  <w:lang w:val="en-US" w:eastAsia="zh-CN"/>
        </w:rPr>
        <w:t>高档数控机床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</w:rPr>
        <w:t>标杆企业访学高级研修班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left="600" w:leftChars="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left="600" w:leftChars="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（一）主办单位：机械工业教育发展中心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（二）承办单位：机械行业FANUC先进制造人才培养联盟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3000" w:firstLineChars="10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北京发那科机电有限公司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3000" w:firstLineChars="10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中信戴卡股份有限公司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研修内容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（一）先进制造技术探索，走进标杆企业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eastAsia="仿宋_GB2312" w:cs="宋体"/>
          <w:color w:val="auto"/>
          <w:sz w:val="30"/>
          <w:szCs w:val="30"/>
        </w:rPr>
      </w:pPr>
      <w:r>
        <w:rPr>
          <w:rFonts w:hint="eastAsia" w:ascii="仿宋_GB2312" w:eastAsia="仿宋_GB2312" w:cs="宋体"/>
          <w:color w:val="auto"/>
          <w:sz w:val="30"/>
          <w:szCs w:val="30"/>
          <w:lang w:val="en-US" w:eastAsia="zh-CN"/>
        </w:rPr>
        <w:t>深入走访高档数控机床制造企业（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北京发那科机电有限公司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中国数控及工厂自动化领域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标杆企业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和高档数控机床应用企业（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中信戴卡股份有限公司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全球领先的铝合金车轮制造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），</w:t>
      </w:r>
      <w:r>
        <w:rPr>
          <w:rFonts w:hint="eastAsia" w:ascii="仿宋_GB2312" w:eastAsia="仿宋_GB2312" w:cs="宋体"/>
          <w:color w:val="auto"/>
          <w:sz w:val="30"/>
          <w:szCs w:val="30"/>
        </w:rPr>
        <w:t>零距离聆听标杆企业的变革思想及人才需求</w:t>
      </w:r>
      <w:r>
        <w:rPr>
          <w:rFonts w:hint="eastAsia" w:ascii="仿宋_GB2312" w:eastAsia="仿宋_GB2312" w:cs="宋体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eastAsia="仿宋_GB2312" w:cs="宋体"/>
          <w:color w:val="auto"/>
          <w:sz w:val="30"/>
          <w:szCs w:val="30"/>
        </w:rPr>
        <w:t>360度体验先进</w:t>
      </w:r>
      <w:r>
        <w:rPr>
          <w:rFonts w:hint="eastAsia" w:ascii="仿宋_GB2312" w:eastAsia="仿宋_GB2312" w:cs="宋体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auto"/>
          <w:sz w:val="30"/>
          <w:szCs w:val="30"/>
        </w:rPr>
        <w:t>制造示范工厂的核心模式及管理文化。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（二）企业转型趋势下，人才培养需求研讨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sz w:val="30"/>
          <w:szCs w:val="30"/>
        </w:rPr>
        <w:t>1.转型前岗位结构及能力要求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sz w:val="30"/>
          <w:szCs w:val="30"/>
        </w:rPr>
        <w:t>2.转型后岗位结构能力要求变化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sz w:val="30"/>
          <w:szCs w:val="30"/>
        </w:rPr>
        <w:t>3.新岗位的典型工作任务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4.新岗位人才培养的标准和培养内容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三）高端数控机床前沿技术分享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1.智能加工技术的未来趋势与产品创新；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2.FANUC提质增效增效先进技术应用。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textAlignment w:val="auto"/>
        <w:outlineLvl w:val="9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先进制造相关专业（群）院校领导、院系主任、专业主任、专业带头人、骨干教师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7月23-26日（23日报到）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（二）研修地点：河北省秦皇岛市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宋体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三）报到地点：秦皇岛半岛四季酒店（</w:t>
      </w:r>
      <w:r>
        <w:rPr>
          <w:rFonts w:hint="eastAsia" w:ascii="仿宋_GB2312" w:hAnsi="仿宋_GB2312" w:eastAsia="仿宋_GB2312" w:cs="仿宋_GB2312"/>
          <w:sz w:val="30"/>
          <w:szCs w:val="30"/>
        </w:rPr>
        <w:t>秦皇岛海港区文化路181号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即日开始报名，具体研修日程、乘车路线、研修资料及其他相关安排，将在开班前一周以电子邮件的形式发送至研修教师邮箱。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（一）每期研修费用为1980元/人，研修费不含食宿费用，食宿统一安排，费用自理。研修费用发票由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机械工业教育发展中心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开具。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二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研修费用可通过银行汇款的形式提交，请备注学校名称与学员名字。银行汇款账户如下：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开户名：机械工业教育发展中心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开户行：中国工商银行北京礼士路支行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账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号：0200003609014443403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如有特殊情况，请提前电话联系。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（一）报名咨询电话：</w:t>
      </w:r>
      <w:r>
        <w:rPr>
          <w:rFonts w:ascii="仿宋_GB2312" w:hAnsi="仿宋_GB2312" w:eastAsia="仿宋_GB2312" w:cs="仿宋_GB2312"/>
          <w:sz w:val="30"/>
          <w:szCs w:val="30"/>
        </w:rPr>
        <w:t>18888807537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（二）联系人及联系方式：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孙志英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、李冬颖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联系方式:15652325138（孙）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18888807537（李）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sectPr>
          <w:pgSz w:w="11906" w:h="16838"/>
          <w:pgMar w:top="820" w:right="1286" w:bottom="1440" w:left="13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报名邮箱：</w:t>
      </w:r>
      <w:r>
        <w:rPr>
          <w:rFonts w:ascii="仿宋_GB2312" w:hAnsi="仿宋_GB2312" w:eastAsia="仿宋_GB2312" w:cs="仿宋_GB2312"/>
          <w:sz w:val="30"/>
          <w:szCs w:val="30"/>
        </w:rPr>
        <w:t>F-training</w:t>
      </w:r>
      <w:r>
        <w:rPr>
          <w:rFonts w:hint="eastAsia" w:ascii="仿宋_GB2312" w:hAnsi="仿宋_GB2312" w:eastAsia="仿宋_GB2312" w:cs="仿宋_GB2312"/>
          <w:sz w:val="30"/>
          <w:szCs w:val="30"/>
        </w:rPr>
        <w:t>@</w:t>
      </w:r>
      <w:r>
        <w:rPr>
          <w:rFonts w:ascii="仿宋_GB2312" w:hAnsi="仿宋_GB2312" w:eastAsia="仿宋_GB2312" w:cs="仿宋_GB2312"/>
          <w:sz w:val="30"/>
          <w:szCs w:val="30"/>
        </w:rPr>
        <w:t>bj-fanuc.co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9015C9-D0E6-4D1D-A232-F18A27D2CA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CA4F0EE-4B57-4353-9F06-5D510B2A15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42605ED-BD6F-42B7-A276-4F56990472A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25A8FDC-4206-4FF9-B99D-B7A766C4C7A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B5C13"/>
    <w:multiLevelType w:val="multilevel"/>
    <w:tmpl w:val="707B5C13"/>
    <w:lvl w:ilvl="0" w:tentative="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1AAB409F"/>
    <w:rsid w:val="1AA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2024-06-14T02:01:00Z</dcterms:created>
  <dc:creator>李晓玫</dc:creator>
  <cp:lastModifiedBy>李晓玫</cp:lastModifiedBy>
  <dcterms:modified xsi:type="dcterms:W3CDTF">2024-06-14T02:01:40Z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4D13CA2F6B934CA2925DA6E25F3F4793_11</vt:lpwstr>
  </property>
</Properties>
</file>