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60" w:lineRule="exact"/>
        <w:jc w:val="lef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</w:p>
    <w:p>
      <w:pPr>
        <w:spacing w:after="0"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技工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eastAsia="zh-CN"/>
        </w:rPr>
        <w:t>联盟教科研工作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委员会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人选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推荐表</w:t>
      </w:r>
    </w:p>
    <w:tbl>
      <w:tblPr>
        <w:tblStyle w:val="2"/>
        <w:tblpPr w:leftFromText="180" w:rightFromText="180" w:vertAnchor="text" w:horzAnchor="page" w:tblpXSpec="center" w:tblpY="383"/>
        <w:tblOverlap w:val="never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001"/>
        <w:gridCol w:w="1260"/>
        <w:gridCol w:w="1983"/>
        <w:gridCol w:w="141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  名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 别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男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女</w:t>
            </w: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学历/学位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   称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等级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现任职务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工作部门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  机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电子邮箱</w:t>
            </w:r>
          </w:p>
        </w:tc>
        <w:tc>
          <w:tcPr>
            <w:tcW w:w="42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微信号</w:t>
            </w:r>
          </w:p>
        </w:tc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工作及技术专长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拟推荐任职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主任委员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副主任委员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□秘书长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□副秘书长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工作简历及主要业务成果和表彰、奖励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在其他社会学术组织任职情况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exact"/>
          <w:jc w:val="center"/>
        </w:trPr>
        <w:tc>
          <w:tcPr>
            <w:tcW w:w="846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被推荐人意见：</w:t>
            </w:r>
          </w:p>
          <w:p>
            <w:pPr>
              <w:adjustRightInd w:val="0"/>
              <w:snapToGrid w:val="0"/>
              <w:spacing w:after="0" w:line="240" w:lineRule="auto"/>
              <w:ind w:firstLine="482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本人自愿参加机械行业技工院校高水平专业建设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联盟教科研工作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，并承诺遵守工作章程和工作条例，按时参加各项活动，积极承担相应工作，为机械行业技工教育发展做出贡献。</w:t>
            </w:r>
          </w:p>
          <w:p>
            <w:pPr>
              <w:adjustRightInd w:val="0"/>
              <w:snapToGrid w:val="0"/>
              <w:spacing w:after="0" w:line="240" w:lineRule="auto"/>
              <w:ind w:firstLine="5527" w:firstLineChars="230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被推荐人（签字）：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exact"/>
          <w:jc w:val="center"/>
        </w:trPr>
        <w:tc>
          <w:tcPr>
            <w:tcW w:w="8466" w:type="dxa"/>
            <w:gridSpan w:val="6"/>
            <w:vAlign w:val="center"/>
          </w:tcPr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单位推荐意见：</w:t>
            </w:r>
          </w:p>
          <w:p>
            <w:pPr>
              <w:adjustRightInd w:val="0"/>
              <w:snapToGrid w:val="0"/>
              <w:spacing w:after="0" w:line="240" w:lineRule="auto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该同志符合推荐条件，同意推荐其在机械行业技工院校高水平专业建设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联盟教科研工作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任职，并对其承担相关工作所需必要条件予以保证。</w:t>
            </w:r>
          </w:p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单位负责人（签字）：                            单位（盖章）：</w:t>
            </w:r>
          </w:p>
          <w:p>
            <w:pPr>
              <w:adjustRightInd w:val="0"/>
              <w:snapToGrid w:val="0"/>
              <w:spacing w:after="0"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签署人职务：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66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ind w:firstLine="240" w:firstLineChars="100"/>
      </w:pP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sz w:val="24"/>
        </w:rPr>
        <w:t>注：表格空间不够可附另页说明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F47ED"/>
    <w:rsid w:val="564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2024-03-28T03:15:00Z</dcterms:created>
  <dc:creator>user</dc:creator>
  <cp:lastModifiedBy>user</cp:lastModifiedBy>
  <dcterms:modified xsi:type="dcterms:W3CDTF">2024-03-28T03:15:49Z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