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装备制造类专业数字化教学能力提升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高级研修班</w:t>
      </w:r>
    </w:p>
    <w:p>
      <w:pPr>
        <w:widowControl/>
        <w:spacing w:line="560" w:lineRule="exact"/>
        <w:ind w:firstLine="600" w:firstLineChars="200"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一、组织机构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（一）主办单位：机械工业教育发展中心</w:t>
      </w:r>
    </w:p>
    <w:p>
      <w:pPr>
        <w:widowControl/>
        <w:spacing w:line="560" w:lineRule="exact"/>
        <w:ind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（二）承办单位：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高等教育出版社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二、研修内容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（一）高职数字化教学建设内涵与应用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.“职教20条”背景下职教“金课”建设重点分析。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.“一书一课一空间”智慧课堂教学模式应用。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 职业院校数字教材建设的探索与实践。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（二）在线精品课程申报策略和技巧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在线精品课程申报政策解读与评审指标分析。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申报书内容设计与撰写的策略与要点。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（三）在线开放课程设计、实施与管理</w:t>
      </w:r>
    </w:p>
    <w:p>
      <w:pPr>
        <w:pStyle w:val="5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在线开放课程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建设思路、开发流程、知识技能树构建。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在线开放课程教学设计精品案例分享。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（四）资源库建设与应用经验分享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国家职业教育装备制造类专业教学资源库（升级）建设要点探讨。</w:t>
      </w:r>
    </w:p>
    <w:p>
      <w:pPr>
        <w:widowControl/>
        <w:spacing w:line="560" w:lineRule="exact"/>
        <w:ind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核心数字化资源设计思路及优化技巧。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三、研修对象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/>
          <w:sz w:val="30"/>
          <w:szCs w:val="30"/>
        </w:rPr>
        <w:t>职业院校装备制造类及相关二级学院（系）负责人，相关的专业、课程、课题负责人，相关的科室（教务处、教师发展中心、现代教育技术中心、网络中心）负责人及骨干教师。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四、时间和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方式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（一）研修时间：2023年12月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16-17日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。</w:t>
      </w:r>
    </w:p>
    <w:p>
      <w:pPr>
        <w:widowControl/>
        <w:spacing w:line="560" w:lineRule="exact"/>
        <w:ind w:firstLine="60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（二）研修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方式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采取网络研修方式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即日开始报名，研修网址、日程、资料及其他相关安排，将在开班前一周以电子邮件的形式发送至研修教师邮箱。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五、研修费用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（一）本次研修费用为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元/人，研修费用发票由机械工业教育发展中心开具。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（二）研修费用可通过银行汇款的形式提交，请备注学校名称与学员名字。银行汇款账户如下：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账 号：0200003609014443403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 xml:space="preserve">如有特殊情况，请提前电话联系。 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六、联系方式 </w:t>
      </w:r>
    </w:p>
    <w:p>
      <w:pPr>
        <w:widowControl/>
        <w:spacing w:line="560" w:lineRule="exact"/>
        <w:ind w:firstLine="60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联系人：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李晓玫</w:t>
      </w:r>
    </w:p>
    <w:p>
      <w:pPr>
        <w:widowControl/>
        <w:spacing w:line="560" w:lineRule="exact"/>
        <w:ind w:firstLine="60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联系方式：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010-63515232，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15201125035</w:t>
      </w:r>
    </w:p>
    <w:p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报名邮箱：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u w:val="none"/>
          <w:lang w:bidi="ar"/>
        </w:rPr>
        <w:t>jixiechanjiao@126.com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729DAD-3A8E-46C1-BCA2-9238363E8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2F174D7-6B25-4A86-AE59-143368502D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25CA22-C48E-4730-8D54-3DF8AB6023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5BB637-75A5-4570-973B-D1DA36090E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63C64FF7"/>
    <w:rsid w:val="63C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2023-11-21T02:53:00Z</dcterms:created>
  <dc:creator>李晓玫</dc:creator>
  <cp:lastModifiedBy>李晓玫</cp:lastModifiedBy>
  <dcterms:modified xsi:type="dcterms:W3CDTF">2023-11-21T02:53:18Z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4E3468AAA5444AA4B1F70F1FE83CB2D7_11</vt:lpwstr>
  </property>
</Properties>
</file>