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E1EF" w14:textId="3418F758" w:rsidR="000843B1" w:rsidRPr="00056B04" w:rsidRDefault="000843B1" w:rsidP="007E1E04">
      <w:pPr>
        <w:spacing w:beforeLines="100" w:before="312"/>
        <w:contextualSpacing/>
        <w:jc w:val="center"/>
        <w:rPr>
          <w:rFonts w:ascii="Arial" w:eastAsia="黑体" w:hAnsi="Arial" w:cs="Arial"/>
          <w:b/>
          <w:sz w:val="36"/>
          <w:szCs w:val="36"/>
        </w:rPr>
      </w:pPr>
      <w:r w:rsidRPr="00056B04">
        <w:rPr>
          <w:rFonts w:ascii="Arial" w:eastAsia="黑体" w:hAnsi="Arial" w:cs="Arial"/>
          <w:b/>
          <w:sz w:val="36"/>
          <w:szCs w:val="36"/>
        </w:rPr>
        <w:t>202</w:t>
      </w:r>
      <w:r w:rsidR="007E1E04" w:rsidRPr="00056B04">
        <w:rPr>
          <w:rFonts w:ascii="Arial" w:eastAsia="黑体" w:hAnsi="Arial" w:cs="Arial"/>
          <w:b/>
          <w:sz w:val="36"/>
          <w:szCs w:val="36"/>
        </w:rPr>
        <w:t>3</w:t>
      </w:r>
      <w:r w:rsidRPr="00056B04">
        <w:rPr>
          <w:rFonts w:ascii="Arial" w:eastAsia="黑体" w:hAnsi="Arial" w:cs="Arial"/>
          <w:b/>
          <w:sz w:val="36"/>
          <w:szCs w:val="36"/>
        </w:rPr>
        <w:t>-202</w:t>
      </w:r>
      <w:r w:rsidR="007E1E04" w:rsidRPr="00056B04">
        <w:rPr>
          <w:rFonts w:ascii="Arial" w:eastAsia="黑体" w:hAnsi="Arial" w:cs="Arial"/>
          <w:b/>
          <w:sz w:val="36"/>
          <w:szCs w:val="36"/>
        </w:rPr>
        <w:t>4</w:t>
      </w:r>
      <w:r w:rsidRPr="00056B04">
        <w:rPr>
          <w:rFonts w:ascii="Arial" w:eastAsia="黑体" w:hAnsi="Arial" w:cs="Arial"/>
          <w:b/>
          <w:sz w:val="36"/>
          <w:szCs w:val="36"/>
        </w:rPr>
        <w:t>年度</w:t>
      </w:r>
      <w:r w:rsidR="002E032E" w:rsidRPr="00056B04">
        <w:rPr>
          <w:rFonts w:ascii="Arial" w:eastAsia="黑体" w:hAnsi="Arial" w:cs="Arial"/>
          <w:b/>
          <w:sz w:val="36"/>
          <w:szCs w:val="36"/>
        </w:rPr>
        <w:t>机械行业职业教育技能大赛</w:t>
      </w:r>
    </w:p>
    <w:p w14:paraId="7D5B21F2" w14:textId="2515226A" w:rsidR="00FB78B9" w:rsidRPr="00056B04" w:rsidRDefault="002E032E" w:rsidP="00056B04">
      <w:pPr>
        <w:spacing w:afterLines="100" w:after="312"/>
        <w:jc w:val="center"/>
        <w:rPr>
          <w:rFonts w:ascii="Arial" w:eastAsia="黑体" w:hAnsi="Arial" w:cs="Arial"/>
          <w:b/>
          <w:sz w:val="36"/>
          <w:szCs w:val="36"/>
        </w:rPr>
      </w:pPr>
      <w:r w:rsidRPr="00056B04">
        <w:rPr>
          <w:rFonts w:ascii="Arial" w:eastAsia="黑体" w:hAnsi="Arial" w:cs="Arial"/>
          <w:b/>
          <w:sz w:val="36"/>
          <w:szCs w:val="36"/>
        </w:rPr>
        <w:t>机械数字化设计与制造技术赛项竞赛规程</w:t>
      </w:r>
    </w:p>
    <w:p w14:paraId="2C324EC1"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b/>
          <w:bCs/>
          <w:color w:val="000000"/>
          <w:sz w:val="30"/>
          <w:szCs w:val="30"/>
        </w:rPr>
        <w:t>一、赛项名称</w:t>
      </w:r>
    </w:p>
    <w:p w14:paraId="2104161C" w14:textId="46205E94" w:rsidR="00FB78B9" w:rsidRPr="00056B04" w:rsidRDefault="007D0E99" w:rsidP="007E1E04">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机械数字化设计与制造技术</w:t>
      </w:r>
    </w:p>
    <w:p w14:paraId="34D0FB67"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二、赛项组别</w:t>
      </w:r>
      <w:r w:rsidRPr="00056B04">
        <w:rPr>
          <w:rFonts w:ascii="Arial" w:eastAsia="黑体" w:hAnsi="Arial" w:cs="Arial"/>
          <w:b/>
          <w:bCs/>
          <w:color w:val="000000"/>
          <w:sz w:val="30"/>
          <w:szCs w:val="30"/>
        </w:rPr>
        <w:t>及</w:t>
      </w:r>
      <w:r w:rsidRPr="00056B04">
        <w:rPr>
          <w:rFonts w:ascii="Arial" w:eastAsia="黑体" w:hAnsi="Arial" w:cs="Arial" w:hint="eastAsia"/>
          <w:b/>
          <w:bCs/>
          <w:color w:val="000000"/>
          <w:sz w:val="30"/>
          <w:szCs w:val="30"/>
        </w:rPr>
        <w:t>参赛对象</w:t>
      </w:r>
    </w:p>
    <w:p w14:paraId="50495FFB" w14:textId="77777777"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（一）赛项组别</w:t>
      </w:r>
    </w:p>
    <w:p w14:paraId="29F3F78D" w14:textId="0BC9ACB3" w:rsidR="00FB78B9" w:rsidRPr="00056B04" w:rsidRDefault="00F0467A" w:rsidP="007E1E04">
      <w:pPr>
        <w:ind w:firstLineChars="200" w:firstLine="600"/>
        <w:contextualSpacing/>
        <w:jc w:val="left"/>
        <w:rPr>
          <w:rFonts w:ascii="仿宋" w:eastAsia="仿宋" w:hAnsi="仿宋" w:cs="仿宋_GB2312"/>
          <w:sz w:val="30"/>
          <w:szCs w:val="30"/>
        </w:rPr>
      </w:pPr>
      <w:r w:rsidRPr="00056B04">
        <w:rPr>
          <w:rFonts w:ascii="仿宋" w:eastAsia="仿宋" w:hAnsi="仿宋" w:cs="仿宋_GB2312" w:hint="eastAsia"/>
          <w:sz w:val="30"/>
          <w:szCs w:val="30"/>
        </w:rPr>
        <w:t>高职组</w:t>
      </w:r>
      <w:r w:rsidR="007D0E99" w:rsidRPr="00056B04">
        <w:rPr>
          <w:rFonts w:ascii="仿宋" w:eastAsia="仿宋" w:hAnsi="仿宋" w:cs="仿宋_GB2312" w:hint="eastAsia"/>
          <w:sz w:val="30"/>
          <w:szCs w:val="30"/>
        </w:rPr>
        <w:t>、中职组</w:t>
      </w:r>
      <w:r w:rsidR="00393629">
        <w:rPr>
          <w:rFonts w:ascii="仿宋" w:eastAsia="仿宋" w:hAnsi="仿宋" w:cs="仿宋_GB2312" w:hint="eastAsia"/>
          <w:sz w:val="30"/>
          <w:szCs w:val="30"/>
        </w:rPr>
        <w:t>，均为学生赛</w:t>
      </w:r>
    </w:p>
    <w:p w14:paraId="0F6CAE1F" w14:textId="77777777"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（二）参赛对象</w:t>
      </w:r>
    </w:p>
    <w:p w14:paraId="2F6E1C85" w14:textId="0C0C0D88" w:rsidR="000843B1" w:rsidRPr="00056B04" w:rsidRDefault="000843B1" w:rsidP="007E1E04">
      <w:pPr>
        <w:ind w:firstLineChars="200" w:firstLine="600"/>
        <w:contextualSpacing/>
        <w:jc w:val="left"/>
        <w:rPr>
          <w:rFonts w:ascii="仿宋" w:eastAsia="仿宋" w:hAnsi="仿宋" w:cs="仿宋_GB2312"/>
          <w:sz w:val="30"/>
          <w:szCs w:val="30"/>
        </w:rPr>
      </w:pPr>
      <w:r w:rsidRPr="00056B04">
        <w:rPr>
          <w:rFonts w:ascii="仿宋" w:eastAsia="仿宋" w:hAnsi="仿宋" w:cs="仿宋_GB2312" w:hint="eastAsia"/>
          <w:sz w:val="30"/>
          <w:szCs w:val="30"/>
        </w:rPr>
        <w:t>高职组每支参赛队由2名选手组成，参赛选手须为</w:t>
      </w:r>
      <w:r w:rsidR="007E1E04" w:rsidRPr="00056B04">
        <w:rPr>
          <w:rFonts w:ascii="仿宋" w:eastAsia="仿宋" w:hAnsi="仿宋" w:cs="仿宋_GB2312" w:hint="eastAsia"/>
          <w:sz w:val="30"/>
          <w:szCs w:val="30"/>
        </w:rPr>
        <w:t>2</w:t>
      </w:r>
      <w:r w:rsidR="007E1E04" w:rsidRPr="00056B04">
        <w:rPr>
          <w:rFonts w:ascii="仿宋" w:eastAsia="仿宋" w:hAnsi="仿宋" w:cs="仿宋_GB2312"/>
          <w:sz w:val="30"/>
          <w:szCs w:val="30"/>
        </w:rPr>
        <w:t>023-</w:t>
      </w:r>
      <w:r w:rsidRPr="00056B04">
        <w:rPr>
          <w:rFonts w:ascii="仿宋" w:eastAsia="仿宋" w:hAnsi="仿宋" w:cs="仿宋_GB2312" w:hint="eastAsia"/>
          <w:sz w:val="30"/>
          <w:szCs w:val="30"/>
        </w:rPr>
        <w:t>202</w:t>
      </w:r>
      <w:r w:rsidR="007E1E04" w:rsidRPr="00056B04">
        <w:rPr>
          <w:rFonts w:ascii="仿宋" w:eastAsia="仿宋" w:hAnsi="仿宋" w:cs="仿宋_GB2312"/>
          <w:sz w:val="30"/>
          <w:szCs w:val="30"/>
        </w:rPr>
        <w:t>4</w:t>
      </w:r>
      <w:r w:rsidRPr="00056B04">
        <w:rPr>
          <w:rFonts w:ascii="仿宋" w:eastAsia="仿宋" w:hAnsi="仿宋" w:cs="仿宋_GB2312" w:hint="eastAsia"/>
          <w:sz w:val="30"/>
          <w:szCs w:val="30"/>
        </w:rPr>
        <w:t>年度高等职业学校全日制在籍学生，或五年制高职中四年级、五年级的全日制在籍学生。每支参赛队限报2名指导教师，指导教师须为本校专、兼职教师。</w:t>
      </w:r>
    </w:p>
    <w:p w14:paraId="5760A331" w14:textId="1143B877" w:rsidR="00FB78B9" w:rsidRPr="00056B04" w:rsidRDefault="000843B1" w:rsidP="007E1E04">
      <w:pPr>
        <w:ind w:firstLineChars="200" w:firstLine="600"/>
        <w:contextualSpacing/>
        <w:jc w:val="left"/>
        <w:rPr>
          <w:rFonts w:ascii="仿宋" w:eastAsia="仿宋" w:hAnsi="仿宋" w:cs="仿宋_GB2312"/>
          <w:sz w:val="30"/>
          <w:szCs w:val="30"/>
        </w:rPr>
      </w:pPr>
      <w:r w:rsidRPr="00056B04">
        <w:rPr>
          <w:rFonts w:ascii="仿宋" w:eastAsia="仿宋" w:hAnsi="仿宋" w:cs="仿宋_GB2312" w:hint="eastAsia"/>
          <w:sz w:val="30"/>
          <w:szCs w:val="30"/>
        </w:rPr>
        <w:t>中职组每支参赛队由2名选手组成，参赛选手须为</w:t>
      </w:r>
      <w:r w:rsidR="007E1E04" w:rsidRPr="00056B04">
        <w:rPr>
          <w:rFonts w:ascii="仿宋" w:eastAsia="仿宋" w:hAnsi="仿宋" w:cs="仿宋_GB2312" w:hint="eastAsia"/>
          <w:sz w:val="30"/>
          <w:szCs w:val="30"/>
        </w:rPr>
        <w:t>2</w:t>
      </w:r>
      <w:r w:rsidR="007E1E04" w:rsidRPr="00056B04">
        <w:rPr>
          <w:rFonts w:ascii="仿宋" w:eastAsia="仿宋" w:hAnsi="仿宋" w:cs="仿宋_GB2312"/>
          <w:sz w:val="30"/>
          <w:szCs w:val="30"/>
        </w:rPr>
        <w:t>023-</w:t>
      </w:r>
      <w:r w:rsidR="007E1E04" w:rsidRPr="00056B04">
        <w:rPr>
          <w:rFonts w:ascii="仿宋" w:eastAsia="仿宋" w:hAnsi="仿宋" w:cs="仿宋_GB2312" w:hint="eastAsia"/>
          <w:sz w:val="30"/>
          <w:szCs w:val="30"/>
        </w:rPr>
        <w:t>202</w:t>
      </w:r>
      <w:r w:rsidR="007E1E04" w:rsidRPr="00056B04">
        <w:rPr>
          <w:rFonts w:ascii="仿宋" w:eastAsia="仿宋" w:hAnsi="仿宋" w:cs="仿宋_GB2312"/>
          <w:sz w:val="30"/>
          <w:szCs w:val="30"/>
        </w:rPr>
        <w:t>4</w:t>
      </w:r>
      <w:r w:rsidR="007E1E04" w:rsidRPr="00056B04">
        <w:rPr>
          <w:rFonts w:ascii="仿宋" w:eastAsia="仿宋" w:hAnsi="仿宋" w:cs="仿宋_GB2312" w:hint="eastAsia"/>
          <w:sz w:val="30"/>
          <w:szCs w:val="30"/>
        </w:rPr>
        <w:t>年度</w:t>
      </w:r>
      <w:r w:rsidRPr="00056B04">
        <w:rPr>
          <w:rFonts w:ascii="仿宋" w:eastAsia="仿宋" w:hAnsi="仿宋" w:cs="仿宋_GB2312" w:hint="eastAsia"/>
          <w:sz w:val="30"/>
          <w:szCs w:val="30"/>
        </w:rPr>
        <w:t>中等职业学校全日制在籍学生，或五年制高职中一至三年级（含三年级）的全日制在籍学生。每支参赛队限报2名指导教师，指导教师须为本校专、兼职教师。</w:t>
      </w:r>
    </w:p>
    <w:p w14:paraId="31617707"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三、竞赛拟定时间及地点</w:t>
      </w:r>
    </w:p>
    <w:p w14:paraId="0320146C" w14:textId="77777777"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（一）比赛</w:t>
      </w:r>
      <w:r w:rsidRPr="00056B04">
        <w:rPr>
          <w:rFonts w:ascii="楷体" w:eastAsia="楷体" w:hAnsi="楷体" w:cs="仿宋"/>
          <w:b/>
          <w:bCs/>
          <w:sz w:val="30"/>
          <w:szCs w:val="30"/>
        </w:rPr>
        <w:t>时间</w:t>
      </w:r>
    </w:p>
    <w:p w14:paraId="00BC34A7" w14:textId="63C7A6DA" w:rsidR="00FB78B9" w:rsidRPr="00056B04" w:rsidRDefault="00F0467A" w:rsidP="007E1E04">
      <w:pPr>
        <w:ind w:firstLineChars="200" w:firstLine="600"/>
        <w:contextualSpacing/>
        <w:rPr>
          <w:rFonts w:ascii="仿宋" w:eastAsia="仿宋" w:hAnsi="仿宋" w:cs="仿宋"/>
          <w:sz w:val="30"/>
          <w:szCs w:val="30"/>
        </w:rPr>
      </w:pPr>
      <w:r w:rsidRPr="00056B04">
        <w:rPr>
          <w:rFonts w:ascii="仿宋" w:eastAsia="仿宋" w:hAnsi="仿宋" w:cs="仿宋"/>
          <w:sz w:val="30"/>
          <w:szCs w:val="30"/>
        </w:rPr>
        <w:t>20</w:t>
      </w:r>
      <w:r w:rsidRPr="00056B04">
        <w:rPr>
          <w:rFonts w:ascii="仿宋" w:eastAsia="仿宋" w:hAnsi="仿宋" w:cs="仿宋" w:hint="eastAsia"/>
          <w:sz w:val="30"/>
          <w:szCs w:val="30"/>
        </w:rPr>
        <w:t>2</w:t>
      </w:r>
      <w:r w:rsidR="00F259EF" w:rsidRPr="00056B04">
        <w:rPr>
          <w:rFonts w:ascii="仿宋" w:eastAsia="仿宋" w:hAnsi="仿宋" w:cs="仿宋"/>
          <w:sz w:val="30"/>
          <w:szCs w:val="30"/>
        </w:rPr>
        <w:t>3</w:t>
      </w:r>
      <w:r w:rsidRPr="00056B04">
        <w:rPr>
          <w:rFonts w:ascii="仿宋" w:eastAsia="仿宋" w:hAnsi="仿宋" w:cs="仿宋"/>
          <w:sz w:val="30"/>
          <w:szCs w:val="30"/>
        </w:rPr>
        <w:t>年</w:t>
      </w:r>
      <w:r w:rsidR="007D0E99" w:rsidRPr="00056B04">
        <w:rPr>
          <w:rFonts w:ascii="仿宋" w:eastAsia="仿宋" w:hAnsi="仿宋" w:cs="仿宋"/>
          <w:sz w:val="30"/>
          <w:szCs w:val="30"/>
        </w:rPr>
        <w:t>12</w:t>
      </w:r>
      <w:r w:rsidRPr="00056B04">
        <w:rPr>
          <w:rFonts w:ascii="仿宋" w:eastAsia="仿宋" w:hAnsi="仿宋" w:cs="仿宋"/>
          <w:sz w:val="30"/>
          <w:szCs w:val="30"/>
        </w:rPr>
        <w:t>月</w:t>
      </w:r>
      <w:r w:rsidR="000C00AC">
        <w:rPr>
          <w:rFonts w:ascii="仿宋" w:eastAsia="仿宋" w:hAnsi="仿宋" w:cs="仿宋"/>
          <w:sz w:val="30"/>
          <w:szCs w:val="30"/>
        </w:rPr>
        <w:t>23</w:t>
      </w:r>
      <w:r w:rsidRPr="00056B04">
        <w:rPr>
          <w:rFonts w:ascii="仿宋" w:eastAsia="仿宋" w:hAnsi="仿宋" w:cs="仿宋" w:hint="eastAsia"/>
          <w:sz w:val="30"/>
          <w:szCs w:val="30"/>
        </w:rPr>
        <w:t>日</w:t>
      </w:r>
      <w:r w:rsidR="007D0E99" w:rsidRPr="00056B04">
        <w:rPr>
          <w:rFonts w:ascii="仿宋" w:eastAsia="仿宋" w:hAnsi="仿宋" w:cs="仿宋" w:hint="eastAsia"/>
          <w:sz w:val="30"/>
          <w:szCs w:val="30"/>
        </w:rPr>
        <w:t>—</w:t>
      </w:r>
      <w:r w:rsidR="000C00AC">
        <w:rPr>
          <w:rFonts w:ascii="仿宋" w:eastAsia="仿宋" w:hAnsi="仿宋" w:cs="仿宋"/>
          <w:sz w:val="30"/>
          <w:szCs w:val="30"/>
        </w:rPr>
        <w:t>24</w:t>
      </w:r>
      <w:r w:rsidR="007D0E99" w:rsidRPr="00056B04">
        <w:rPr>
          <w:rFonts w:ascii="仿宋" w:eastAsia="仿宋" w:hAnsi="仿宋" w:cs="仿宋" w:hint="eastAsia"/>
          <w:sz w:val="30"/>
          <w:szCs w:val="30"/>
        </w:rPr>
        <w:t>日</w:t>
      </w:r>
      <w:r w:rsidR="000843B1" w:rsidRPr="00056B04">
        <w:rPr>
          <w:rFonts w:ascii="仿宋" w:eastAsia="仿宋" w:hAnsi="仿宋" w:cs="仿宋" w:hint="eastAsia"/>
          <w:sz w:val="30"/>
          <w:szCs w:val="30"/>
        </w:rPr>
        <w:t>，1</w:t>
      </w:r>
      <w:r w:rsidR="000843B1" w:rsidRPr="00056B04">
        <w:rPr>
          <w:rFonts w:ascii="仿宋" w:eastAsia="仿宋" w:hAnsi="仿宋" w:cs="仿宋"/>
          <w:sz w:val="30"/>
          <w:szCs w:val="30"/>
        </w:rPr>
        <w:t>2</w:t>
      </w:r>
      <w:r w:rsidR="000843B1" w:rsidRPr="00056B04">
        <w:rPr>
          <w:rFonts w:ascii="仿宋" w:eastAsia="仿宋" w:hAnsi="仿宋" w:cs="仿宋" w:hint="eastAsia"/>
          <w:sz w:val="30"/>
          <w:szCs w:val="30"/>
        </w:rPr>
        <w:t>月</w:t>
      </w:r>
      <w:r w:rsidR="000C00AC">
        <w:rPr>
          <w:rFonts w:ascii="仿宋" w:eastAsia="仿宋" w:hAnsi="仿宋" w:cs="仿宋"/>
          <w:sz w:val="30"/>
          <w:szCs w:val="30"/>
        </w:rPr>
        <w:t>22</w:t>
      </w:r>
      <w:r w:rsidR="000843B1" w:rsidRPr="00056B04">
        <w:rPr>
          <w:rFonts w:ascii="仿宋" w:eastAsia="仿宋" w:hAnsi="仿宋" w:cs="仿宋" w:hint="eastAsia"/>
          <w:sz w:val="30"/>
          <w:szCs w:val="30"/>
        </w:rPr>
        <w:t>日报到</w:t>
      </w:r>
      <w:r w:rsidRPr="00056B04">
        <w:rPr>
          <w:rFonts w:ascii="仿宋" w:eastAsia="仿宋" w:hAnsi="仿宋" w:cs="仿宋"/>
          <w:sz w:val="30"/>
          <w:szCs w:val="30"/>
        </w:rPr>
        <w:t>。</w:t>
      </w:r>
    </w:p>
    <w:p w14:paraId="4F3C8DBC" w14:textId="77777777"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（二）比赛</w:t>
      </w:r>
      <w:r w:rsidRPr="00056B04">
        <w:rPr>
          <w:rFonts w:ascii="楷体" w:eastAsia="楷体" w:hAnsi="楷体" w:cs="仿宋"/>
          <w:b/>
          <w:bCs/>
          <w:sz w:val="30"/>
          <w:szCs w:val="30"/>
        </w:rPr>
        <w:t>地点</w:t>
      </w:r>
    </w:p>
    <w:p w14:paraId="7EFD586F" w14:textId="77777777" w:rsidR="001838B5" w:rsidRPr="00056B04" w:rsidRDefault="001838B5" w:rsidP="007E1E04">
      <w:pPr>
        <w:ind w:firstLineChars="200" w:firstLine="600"/>
        <w:contextualSpacing/>
        <w:jc w:val="left"/>
        <w:rPr>
          <w:rFonts w:ascii="仿宋" w:eastAsia="仿宋" w:hAnsi="仿宋"/>
          <w:kern w:val="0"/>
          <w:sz w:val="30"/>
          <w:szCs w:val="30"/>
        </w:rPr>
      </w:pPr>
      <w:r w:rsidRPr="00056B04">
        <w:rPr>
          <w:rFonts w:ascii="仿宋" w:eastAsia="仿宋" w:hAnsi="仿宋" w:hint="eastAsia"/>
          <w:kern w:val="0"/>
          <w:sz w:val="30"/>
          <w:szCs w:val="30"/>
        </w:rPr>
        <w:t>青田县职业技术学校</w:t>
      </w:r>
    </w:p>
    <w:p w14:paraId="6116566E" w14:textId="53FA96D5" w:rsidR="00FB78B9" w:rsidRPr="00056B04" w:rsidRDefault="001838B5" w:rsidP="007E1E04">
      <w:pPr>
        <w:ind w:firstLineChars="200" w:firstLine="600"/>
        <w:contextualSpacing/>
        <w:jc w:val="left"/>
        <w:rPr>
          <w:rFonts w:ascii="仿宋" w:eastAsia="仿宋" w:hAnsi="仿宋"/>
          <w:kern w:val="0"/>
          <w:sz w:val="30"/>
          <w:szCs w:val="30"/>
        </w:rPr>
      </w:pPr>
      <w:r w:rsidRPr="00056B04">
        <w:rPr>
          <w:rFonts w:ascii="仿宋" w:eastAsia="仿宋" w:hAnsi="仿宋" w:hint="eastAsia"/>
          <w:kern w:val="0"/>
          <w:sz w:val="30"/>
          <w:szCs w:val="30"/>
        </w:rPr>
        <w:lastRenderedPageBreak/>
        <w:t>（浙江省丽水市青田县水南公路107号）</w:t>
      </w:r>
    </w:p>
    <w:p w14:paraId="30FEB1B3" w14:textId="558FD7C6" w:rsidR="00FB78B9" w:rsidRPr="00056B04" w:rsidRDefault="008F5D29" w:rsidP="007E1E04">
      <w:pPr>
        <w:ind w:firstLineChars="200" w:firstLine="600"/>
        <w:contextualSpacing/>
        <w:jc w:val="left"/>
        <w:rPr>
          <w:rFonts w:ascii="仿宋" w:eastAsia="仿宋" w:hAnsi="仿宋" w:cs="仿宋_GB2312"/>
          <w:sz w:val="30"/>
          <w:szCs w:val="30"/>
        </w:rPr>
      </w:pPr>
      <w:r w:rsidRPr="00056B04">
        <w:rPr>
          <w:rFonts w:ascii="仿宋" w:eastAsia="仿宋" w:hAnsi="仿宋" w:cs="仿宋" w:hint="eastAsia"/>
          <w:sz w:val="30"/>
          <w:szCs w:val="30"/>
        </w:rPr>
        <w:t>报到地点和住宿酒店等安排另行通知。</w:t>
      </w:r>
    </w:p>
    <w:p w14:paraId="35F3DD8B"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四、竞赛方式与内容</w:t>
      </w:r>
    </w:p>
    <w:p w14:paraId="0FCE6593" w14:textId="77777777" w:rsidR="00641041"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（一）</w:t>
      </w:r>
      <w:r w:rsidR="00641041" w:rsidRPr="00056B04">
        <w:rPr>
          <w:rFonts w:ascii="楷体" w:eastAsia="楷体" w:hAnsi="楷体" w:cs="仿宋" w:hint="eastAsia"/>
          <w:b/>
          <w:bCs/>
          <w:sz w:val="30"/>
          <w:szCs w:val="30"/>
        </w:rPr>
        <w:t>竞赛方式</w:t>
      </w:r>
    </w:p>
    <w:p w14:paraId="16F7E46E" w14:textId="7F6EEFFF" w:rsidR="00641041" w:rsidRPr="005A32BF" w:rsidRDefault="00641041" w:rsidP="005A32BF">
      <w:pPr>
        <w:ind w:firstLineChars="200" w:firstLine="602"/>
        <w:contextualSpacing/>
        <w:outlineLvl w:val="2"/>
        <w:rPr>
          <w:rFonts w:ascii="仿宋" w:eastAsia="仿宋" w:hAnsi="仿宋" w:cs="Arial"/>
          <w:b/>
          <w:bCs/>
          <w:color w:val="000000"/>
          <w:sz w:val="30"/>
          <w:szCs w:val="30"/>
        </w:rPr>
      </w:pPr>
      <w:r w:rsidRPr="005A32BF">
        <w:rPr>
          <w:rFonts w:ascii="仿宋" w:eastAsia="仿宋" w:hAnsi="仿宋" w:cs="Arial" w:hint="eastAsia"/>
          <w:b/>
          <w:bCs/>
          <w:color w:val="000000"/>
          <w:sz w:val="30"/>
          <w:szCs w:val="30"/>
        </w:rPr>
        <w:t>1</w:t>
      </w:r>
      <w:r w:rsidRPr="005A32BF">
        <w:rPr>
          <w:rFonts w:ascii="仿宋" w:eastAsia="仿宋" w:hAnsi="仿宋" w:cs="Arial"/>
          <w:b/>
          <w:bCs/>
          <w:color w:val="000000"/>
          <w:sz w:val="30"/>
          <w:szCs w:val="30"/>
        </w:rPr>
        <w:t xml:space="preserve">. </w:t>
      </w:r>
      <w:r w:rsidRPr="005A32BF">
        <w:rPr>
          <w:rFonts w:ascii="仿宋" w:eastAsia="仿宋" w:hAnsi="仿宋" w:cs="Arial" w:hint="eastAsia"/>
          <w:b/>
          <w:bCs/>
          <w:color w:val="000000"/>
          <w:sz w:val="30"/>
          <w:szCs w:val="30"/>
        </w:rPr>
        <w:t>高职组</w:t>
      </w:r>
    </w:p>
    <w:p w14:paraId="6786FC34" w14:textId="73B67559" w:rsidR="00FB78B9" w:rsidRPr="00056B04" w:rsidRDefault="00641041" w:rsidP="007E1E04">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团体赛，每支参赛队由2名选手组成，每校限报2队，不得跨校组队。每支参赛队限报2名指导教师，指导教师须为本校专、兼职教师。参赛队2名选手分工协作完成比赛任务，具体分工由参赛队自主决定。</w:t>
      </w:r>
    </w:p>
    <w:p w14:paraId="39C0CDB8" w14:textId="4F3777DE" w:rsidR="00641041" w:rsidRPr="005A32BF" w:rsidRDefault="00641041" w:rsidP="005A32BF">
      <w:pPr>
        <w:ind w:firstLineChars="200" w:firstLine="602"/>
        <w:contextualSpacing/>
        <w:outlineLvl w:val="2"/>
        <w:rPr>
          <w:rFonts w:ascii="仿宋" w:eastAsia="仿宋" w:hAnsi="仿宋" w:cs="Arial"/>
          <w:b/>
          <w:bCs/>
          <w:color w:val="000000"/>
          <w:sz w:val="30"/>
          <w:szCs w:val="30"/>
        </w:rPr>
      </w:pPr>
      <w:r w:rsidRPr="005A32BF">
        <w:rPr>
          <w:rFonts w:ascii="仿宋" w:eastAsia="仿宋" w:hAnsi="仿宋" w:cs="Arial" w:hint="eastAsia"/>
          <w:b/>
          <w:bCs/>
          <w:color w:val="000000"/>
          <w:sz w:val="30"/>
          <w:szCs w:val="30"/>
        </w:rPr>
        <w:t>2</w:t>
      </w:r>
      <w:r w:rsidRPr="005A32BF">
        <w:rPr>
          <w:rFonts w:ascii="仿宋" w:eastAsia="仿宋" w:hAnsi="仿宋" w:cs="Arial"/>
          <w:b/>
          <w:bCs/>
          <w:color w:val="000000"/>
          <w:sz w:val="30"/>
          <w:szCs w:val="30"/>
        </w:rPr>
        <w:t xml:space="preserve">. </w:t>
      </w:r>
      <w:r w:rsidRPr="005A32BF">
        <w:rPr>
          <w:rFonts w:ascii="仿宋" w:eastAsia="仿宋" w:hAnsi="仿宋" w:cs="Arial" w:hint="eastAsia"/>
          <w:b/>
          <w:bCs/>
          <w:color w:val="000000"/>
          <w:sz w:val="30"/>
          <w:szCs w:val="30"/>
        </w:rPr>
        <w:t>中职组</w:t>
      </w:r>
    </w:p>
    <w:p w14:paraId="1DFE6029" w14:textId="12EE3729" w:rsidR="00641041" w:rsidRPr="00056B04" w:rsidRDefault="00641041" w:rsidP="007E1E04">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团体赛，每支参赛队由2名选手组成，每校限报2队，不得跨校组队。每支参赛队限报2名指导教师，指导教师须为本校专、兼职教师。参赛队2名选手分工协作完成比赛任务，具体分工由参赛队自主决定。</w:t>
      </w:r>
    </w:p>
    <w:p w14:paraId="05BB263E" w14:textId="38AF4E0D" w:rsidR="00641041"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（二）</w:t>
      </w:r>
      <w:r w:rsidR="00641041" w:rsidRPr="00056B04">
        <w:rPr>
          <w:rFonts w:ascii="楷体" w:eastAsia="楷体" w:hAnsi="楷体" w:cs="仿宋" w:hint="eastAsia"/>
          <w:b/>
          <w:bCs/>
          <w:sz w:val="30"/>
          <w:szCs w:val="30"/>
        </w:rPr>
        <w:t>竞赛内容</w:t>
      </w:r>
    </w:p>
    <w:p w14:paraId="30FB8CFF" w14:textId="3FCF5E17" w:rsidR="00734678" w:rsidRPr="00056B04" w:rsidRDefault="001838B5" w:rsidP="00AA72F1">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竞赛包括数字化设计、数字化制造、</w:t>
      </w:r>
      <w:r w:rsidR="00AA72F1" w:rsidRPr="00056B04">
        <w:rPr>
          <w:rFonts w:ascii="仿宋" w:eastAsia="仿宋" w:hAnsi="仿宋" w:cs="Arial" w:hint="eastAsia"/>
          <w:color w:val="000000"/>
          <w:sz w:val="30"/>
          <w:szCs w:val="30"/>
        </w:rPr>
        <w:t>网络化协同三部分内容。数字化设计部分要求选手根据产品设计图等已知条件建立产品模型并完成设计表达；数字化制造部分要求选手使用增减材复合加工方法，完成指定零部件制造；网络化协同部分要求分布在不同场地的两名选手通过网络方式协同工作，完成</w:t>
      </w:r>
      <w:r w:rsidR="005A2C19">
        <w:rPr>
          <w:rFonts w:ascii="仿宋" w:eastAsia="仿宋" w:hAnsi="仿宋" w:cs="Arial" w:hint="eastAsia"/>
          <w:color w:val="000000"/>
          <w:sz w:val="30"/>
          <w:szCs w:val="30"/>
        </w:rPr>
        <w:t>设计创新</w:t>
      </w:r>
      <w:r w:rsidR="00AA72F1" w:rsidRPr="00056B04">
        <w:rPr>
          <w:rFonts w:ascii="仿宋" w:eastAsia="仿宋" w:hAnsi="仿宋" w:cs="Arial" w:hint="eastAsia"/>
          <w:color w:val="000000"/>
          <w:sz w:val="30"/>
          <w:szCs w:val="30"/>
        </w:rPr>
        <w:t>和特定零部件制造。</w:t>
      </w:r>
    </w:p>
    <w:p w14:paraId="5EFDCA07" w14:textId="6CFC9561" w:rsidR="003B16BF" w:rsidRPr="005A32BF" w:rsidRDefault="003B16BF" w:rsidP="005A32BF">
      <w:pPr>
        <w:ind w:firstLineChars="200" w:firstLine="602"/>
        <w:contextualSpacing/>
        <w:outlineLvl w:val="2"/>
        <w:rPr>
          <w:rFonts w:ascii="仿宋" w:eastAsia="仿宋" w:hAnsi="仿宋" w:cs="Arial"/>
          <w:b/>
          <w:bCs/>
          <w:color w:val="000000"/>
          <w:sz w:val="30"/>
          <w:szCs w:val="30"/>
        </w:rPr>
      </w:pPr>
      <w:r w:rsidRPr="005A32BF">
        <w:rPr>
          <w:rFonts w:ascii="仿宋" w:eastAsia="仿宋" w:hAnsi="仿宋" w:cs="Arial" w:hint="eastAsia"/>
          <w:b/>
          <w:bCs/>
          <w:color w:val="000000"/>
          <w:sz w:val="30"/>
          <w:szCs w:val="30"/>
        </w:rPr>
        <w:t>1</w:t>
      </w:r>
      <w:r w:rsidRPr="005A32BF">
        <w:rPr>
          <w:rFonts w:ascii="仿宋" w:eastAsia="仿宋" w:hAnsi="仿宋" w:cs="Arial"/>
          <w:b/>
          <w:bCs/>
          <w:color w:val="000000"/>
          <w:sz w:val="30"/>
          <w:szCs w:val="30"/>
        </w:rPr>
        <w:t xml:space="preserve">. </w:t>
      </w:r>
      <w:r w:rsidRPr="005A32BF">
        <w:rPr>
          <w:rFonts w:ascii="仿宋" w:eastAsia="仿宋" w:hAnsi="仿宋" w:cs="Arial" w:hint="eastAsia"/>
          <w:b/>
          <w:bCs/>
          <w:color w:val="000000"/>
          <w:sz w:val="30"/>
          <w:szCs w:val="30"/>
        </w:rPr>
        <w:t>高职组</w:t>
      </w:r>
    </w:p>
    <w:p w14:paraId="7926AE28" w14:textId="63E974C1" w:rsidR="00AF4F43" w:rsidRPr="00056B04" w:rsidRDefault="00734678" w:rsidP="00C93496">
      <w:pPr>
        <w:ind w:firstLineChars="200" w:firstLine="600"/>
        <w:contextualSpacing/>
        <w:rPr>
          <w:rFonts w:ascii="仿宋" w:eastAsia="仿宋" w:hAnsi="仿宋" w:cs="仿宋_GB2312"/>
          <w:sz w:val="30"/>
          <w:szCs w:val="30"/>
        </w:rPr>
      </w:pPr>
      <w:r w:rsidRPr="00056B04">
        <w:rPr>
          <w:rFonts w:ascii="仿宋" w:eastAsia="仿宋" w:hAnsi="仿宋" w:cs="仿宋_GB2312" w:hint="eastAsia"/>
          <w:sz w:val="30"/>
          <w:szCs w:val="30"/>
        </w:rPr>
        <w:lastRenderedPageBreak/>
        <w:t>高职组设置</w:t>
      </w:r>
      <w:r w:rsidR="00C25150" w:rsidRPr="00056B04">
        <w:rPr>
          <w:rFonts w:ascii="仿宋" w:eastAsia="仿宋" w:hAnsi="仿宋" w:cs="仿宋_GB2312" w:hint="eastAsia"/>
          <w:sz w:val="30"/>
          <w:szCs w:val="30"/>
        </w:rPr>
        <w:t>设计制造</w:t>
      </w:r>
      <w:r w:rsidR="00AA72F1" w:rsidRPr="00056B04">
        <w:rPr>
          <w:rFonts w:ascii="仿宋" w:eastAsia="仿宋" w:hAnsi="仿宋" w:cs="仿宋_GB2312" w:hint="eastAsia"/>
          <w:sz w:val="30"/>
          <w:szCs w:val="30"/>
        </w:rPr>
        <w:t>、</w:t>
      </w:r>
      <w:r w:rsidR="00C25150" w:rsidRPr="00056B04">
        <w:rPr>
          <w:rFonts w:ascii="仿宋" w:eastAsia="仿宋" w:hAnsi="仿宋" w:cs="仿宋_GB2312" w:hint="eastAsia"/>
          <w:sz w:val="30"/>
          <w:szCs w:val="30"/>
        </w:rPr>
        <w:t>协同创新</w:t>
      </w:r>
      <w:r w:rsidR="00AA72F1" w:rsidRPr="00056B04">
        <w:rPr>
          <w:rFonts w:ascii="仿宋" w:eastAsia="仿宋" w:hAnsi="仿宋" w:cs="仿宋_GB2312" w:hint="eastAsia"/>
          <w:sz w:val="30"/>
          <w:szCs w:val="30"/>
        </w:rPr>
        <w:t>、职业素养三个模块</w:t>
      </w:r>
      <w:r w:rsidRPr="00056B04">
        <w:rPr>
          <w:rFonts w:ascii="仿宋" w:eastAsia="仿宋" w:hAnsi="仿宋" w:cs="仿宋_GB2312" w:hint="eastAsia"/>
          <w:sz w:val="30"/>
          <w:szCs w:val="30"/>
        </w:rPr>
        <w:t>。各模块的内容与分值比例见表</w:t>
      </w:r>
      <w:r w:rsidR="00EC1F26" w:rsidRPr="00056B04">
        <w:rPr>
          <w:rFonts w:ascii="仿宋" w:eastAsia="仿宋" w:hAnsi="仿宋" w:cs="仿宋_GB2312"/>
          <w:sz w:val="30"/>
          <w:szCs w:val="30"/>
        </w:rPr>
        <w:t>4-1</w:t>
      </w:r>
      <w:r w:rsidRPr="00056B04">
        <w:rPr>
          <w:rFonts w:ascii="仿宋" w:eastAsia="仿宋" w:hAnsi="仿宋" w:cs="仿宋_GB2312" w:hint="eastAsia"/>
          <w:sz w:val="30"/>
          <w:szCs w:val="30"/>
        </w:rPr>
        <w:t>。</w:t>
      </w:r>
    </w:p>
    <w:p w14:paraId="2131CD30" w14:textId="0A4630DF" w:rsidR="00734678" w:rsidRPr="00C210F4" w:rsidRDefault="00734678" w:rsidP="00C210F4">
      <w:pPr>
        <w:spacing w:beforeLines="25" w:before="78" w:afterLines="25" w:after="78" w:line="300" w:lineRule="auto"/>
        <w:jc w:val="center"/>
        <w:rPr>
          <w:rFonts w:ascii="Arial" w:eastAsia="黑体" w:hAnsi="Arial" w:cs="Arial"/>
          <w:sz w:val="24"/>
        </w:rPr>
      </w:pPr>
      <w:r w:rsidRPr="00C210F4">
        <w:rPr>
          <w:rFonts w:ascii="Arial" w:eastAsia="黑体" w:hAnsi="Arial" w:cs="Arial"/>
          <w:sz w:val="24"/>
        </w:rPr>
        <w:t>表</w:t>
      </w:r>
      <w:r w:rsidR="00EC1F26" w:rsidRPr="00C210F4">
        <w:rPr>
          <w:rFonts w:ascii="Arial" w:eastAsia="黑体" w:hAnsi="Arial" w:cs="Arial" w:hint="eastAsia"/>
          <w:sz w:val="24"/>
        </w:rPr>
        <w:t>4</w:t>
      </w:r>
      <w:r w:rsidR="00EC1F26" w:rsidRPr="00C210F4">
        <w:rPr>
          <w:rFonts w:ascii="Arial" w:eastAsia="黑体" w:hAnsi="Arial" w:cs="Arial"/>
          <w:sz w:val="24"/>
        </w:rPr>
        <w:t>-</w:t>
      </w:r>
      <w:r w:rsidRPr="00C210F4">
        <w:rPr>
          <w:rFonts w:ascii="Arial" w:eastAsia="黑体" w:hAnsi="Arial" w:cs="Arial"/>
          <w:sz w:val="24"/>
        </w:rPr>
        <w:t>1</w:t>
      </w:r>
      <w:r w:rsidRPr="00C210F4">
        <w:rPr>
          <w:rFonts w:ascii="Arial" w:eastAsia="黑体" w:hAnsi="Arial" w:cs="Arial"/>
          <w:sz w:val="24"/>
        </w:rPr>
        <w:t xml:space="preserve">　</w:t>
      </w:r>
      <w:r w:rsidR="00C93496" w:rsidRPr="00C210F4">
        <w:rPr>
          <w:rFonts w:ascii="Arial" w:eastAsia="黑体" w:hAnsi="Arial" w:cs="Arial"/>
          <w:sz w:val="24"/>
        </w:rPr>
        <w:t>高职组赛项模块设置</w:t>
      </w:r>
    </w:p>
    <w:tbl>
      <w:tblPr>
        <w:tblStyle w:val="ab"/>
        <w:tblW w:w="9057"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8"/>
        <w:gridCol w:w="1275"/>
        <w:gridCol w:w="5969"/>
        <w:gridCol w:w="835"/>
      </w:tblGrid>
      <w:tr w:rsidR="00734678" w:rsidRPr="00056B04" w14:paraId="25D2951E" w14:textId="77777777" w:rsidTr="00C0426D">
        <w:trPr>
          <w:trHeight w:val="510"/>
          <w:tblHeader/>
          <w:jc w:val="center"/>
        </w:trPr>
        <w:tc>
          <w:tcPr>
            <w:tcW w:w="2253" w:type="dxa"/>
            <w:gridSpan w:val="2"/>
            <w:tcBorders>
              <w:bottom w:val="single" w:sz="8" w:space="0" w:color="auto"/>
            </w:tcBorders>
            <w:vAlign w:val="center"/>
          </w:tcPr>
          <w:p w14:paraId="0E997CF0" w14:textId="77777777" w:rsidR="00734678" w:rsidRPr="00056B04" w:rsidRDefault="00734678"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w:t>
            </w:r>
          </w:p>
        </w:tc>
        <w:tc>
          <w:tcPr>
            <w:tcW w:w="5969" w:type="dxa"/>
            <w:tcBorders>
              <w:bottom w:val="single" w:sz="8" w:space="0" w:color="auto"/>
            </w:tcBorders>
            <w:vAlign w:val="center"/>
          </w:tcPr>
          <w:p w14:paraId="315AB624" w14:textId="77777777" w:rsidR="00734678" w:rsidRPr="00056B04" w:rsidRDefault="00734678"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模块内容</w:t>
            </w:r>
          </w:p>
        </w:tc>
        <w:tc>
          <w:tcPr>
            <w:tcW w:w="835" w:type="dxa"/>
            <w:tcBorders>
              <w:bottom w:val="single" w:sz="8" w:space="0" w:color="auto"/>
            </w:tcBorders>
            <w:vAlign w:val="center"/>
          </w:tcPr>
          <w:p w14:paraId="000A4A57" w14:textId="402BDBE5" w:rsidR="00734678" w:rsidRPr="00056B04" w:rsidRDefault="00734678"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分值</w:t>
            </w:r>
          </w:p>
        </w:tc>
      </w:tr>
      <w:tr w:rsidR="00C93496" w:rsidRPr="00056B04" w14:paraId="18E905DF" w14:textId="77777777" w:rsidTr="00BA4CEF">
        <w:trPr>
          <w:jc w:val="center"/>
        </w:trPr>
        <w:tc>
          <w:tcPr>
            <w:tcW w:w="978" w:type="dxa"/>
            <w:tcBorders>
              <w:top w:val="single" w:sz="8" w:space="0" w:color="auto"/>
            </w:tcBorders>
            <w:shd w:val="clear" w:color="auto" w:fill="auto"/>
            <w:vAlign w:val="center"/>
          </w:tcPr>
          <w:p w14:paraId="3BA259AB" w14:textId="365D68C3" w:rsidR="00C93496" w:rsidRPr="00056B04" w:rsidRDefault="00C93496" w:rsidP="00C93496">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模块一</w:t>
            </w:r>
          </w:p>
        </w:tc>
        <w:tc>
          <w:tcPr>
            <w:tcW w:w="1275" w:type="dxa"/>
            <w:tcBorders>
              <w:top w:val="single" w:sz="8" w:space="0" w:color="auto"/>
            </w:tcBorders>
            <w:shd w:val="clear" w:color="auto" w:fill="auto"/>
            <w:vAlign w:val="center"/>
          </w:tcPr>
          <w:p w14:paraId="1AAF6B81" w14:textId="1D3A901B"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设计制造</w:t>
            </w:r>
          </w:p>
        </w:tc>
        <w:tc>
          <w:tcPr>
            <w:tcW w:w="5969" w:type="dxa"/>
            <w:tcBorders>
              <w:top w:val="single" w:sz="8" w:space="0" w:color="auto"/>
            </w:tcBorders>
            <w:shd w:val="clear" w:color="auto" w:fill="auto"/>
            <w:vAlign w:val="center"/>
          </w:tcPr>
          <w:p w14:paraId="550CC7D1" w14:textId="10A05924" w:rsidR="00C93496" w:rsidRPr="00056B04" w:rsidRDefault="00C93496" w:rsidP="000317F5">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分布在不同场地的同一参赛队两名选手独立工作，分别完成数字化设计、数字化制造的相关工作任务</w:t>
            </w:r>
            <w:r w:rsidR="00F958F7">
              <w:rPr>
                <w:rFonts w:ascii="仿宋" w:eastAsia="仿宋" w:hAnsi="仿宋" w:hint="eastAsia"/>
                <w:sz w:val="24"/>
              </w:rPr>
              <w:t>。</w:t>
            </w:r>
          </w:p>
          <w:p w14:paraId="6F8FD04C" w14:textId="4E398B43" w:rsidR="00C93496" w:rsidRPr="00056B04" w:rsidRDefault="00C93496" w:rsidP="000317F5">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数字化设计：根据产品设计图及要求建立产品数字化模型并完成设计表达</w:t>
            </w:r>
            <w:r w:rsidR="00F958F7">
              <w:rPr>
                <w:rFonts w:ascii="仿宋" w:eastAsia="仿宋" w:hAnsi="仿宋" w:hint="eastAsia"/>
                <w:sz w:val="24"/>
              </w:rPr>
              <w:t>。</w:t>
            </w:r>
          </w:p>
          <w:p w14:paraId="56BBFF8A" w14:textId="13C38106" w:rsidR="00C93496" w:rsidRPr="00056B04" w:rsidRDefault="00C93496" w:rsidP="000317F5">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数字化制造：使用增减材复合加工方法，完成指定零部件制造</w:t>
            </w:r>
            <w:r w:rsidR="00F958F7">
              <w:rPr>
                <w:rFonts w:ascii="仿宋" w:eastAsia="仿宋" w:hAnsi="仿宋" w:hint="eastAsia"/>
                <w:sz w:val="24"/>
              </w:rPr>
              <w:t>。</w:t>
            </w:r>
          </w:p>
        </w:tc>
        <w:tc>
          <w:tcPr>
            <w:tcW w:w="835" w:type="dxa"/>
            <w:tcBorders>
              <w:top w:val="single" w:sz="8" w:space="0" w:color="auto"/>
            </w:tcBorders>
            <w:vAlign w:val="center"/>
          </w:tcPr>
          <w:p w14:paraId="05473C82" w14:textId="1A2AA01D" w:rsidR="00C93496" w:rsidRPr="00056B04" w:rsidRDefault="00C931E8" w:rsidP="000317F5">
            <w:pPr>
              <w:tabs>
                <w:tab w:val="left" w:pos="993"/>
              </w:tabs>
              <w:spacing w:line="300" w:lineRule="auto"/>
              <w:contextualSpacing/>
              <w:jc w:val="center"/>
              <w:rPr>
                <w:rFonts w:ascii="仿宋" w:eastAsia="仿宋" w:hAnsi="仿宋"/>
                <w:sz w:val="24"/>
              </w:rPr>
            </w:pPr>
            <w:r w:rsidRPr="00056B04">
              <w:rPr>
                <w:rFonts w:ascii="仿宋" w:eastAsia="仿宋" w:hAnsi="仿宋"/>
                <w:sz w:val="24"/>
              </w:rPr>
              <w:t>60</w:t>
            </w:r>
            <w:r w:rsidR="00C93496" w:rsidRPr="00056B04">
              <w:rPr>
                <w:rFonts w:ascii="仿宋" w:eastAsia="仿宋" w:hAnsi="仿宋" w:hint="eastAsia"/>
                <w:sz w:val="24"/>
              </w:rPr>
              <w:t>%</w:t>
            </w:r>
          </w:p>
        </w:tc>
      </w:tr>
      <w:tr w:rsidR="00C93496" w:rsidRPr="00056B04" w14:paraId="1F84C1A2" w14:textId="77777777" w:rsidTr="00265D2D">
        <w:trPr>
          <w:jc w:val="center"/>
        </w:trPr>
        <w:tc>
          <w:tcPr>
            <w:tcW w:w="978" w:type="dxa"/>
            <w:shd w:val="clear" w:color="auto" w:fill="auto"/>
            <w:vAlign w:val="center"/>
          </w:tcPr>
          <w:p w14:paraId="214B702D" w14:textId="206ABE76"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模块二</w:t>
            </w:r>
          </w:p>
        </w:tc>
        <w:tc>
          <w:tcPr>
            <w:tcW w:w="1275" w:type="dxa"/>
            <w:shd w:val="clear" w:color="auto" w:fill="auto"/>
            <w:vAlign w:val="center"/>
          </w:tcPr>
          <w:p w14:paraId="3E92E9CB" w14:textId="3D4588F7"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协同创新</w:t>
            </w:r>
          </w:p>
        </w:tc>
        <w:tc>
          <w:tcPr>
            <w:tcW w:w="5969" w:type="dxa"/>
            <w:vAlign w:val="center"/>
          </w:tcPr>
          <w:p w14:paraId="251FE9EA" w14:textId="4D781B7E" w:rsidR="00C93496" w:rsidRPr="00056B04" w:rsidRDefault="00C93496" w:rsidP="000317F5">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分布在不同场地的同一参赛队两名选手通过网络方式协同工作，完成</w:t>
            </w:r>
            <w:r w:rsidR="008D50FF">
              <w:rPr>
                <w:rFonts w:ascii="仿宋" w:eastAsia="仿宋" w:hAnsi="仿宋" w:hint="eastAsia"/>
                <w:sz w:val="24"/>
              </w:rPr>
              <w:t>产品数字化装配、</w:t>
            </w:r>
            <w:r w:rsidRPr="00056B04">
              <w:rPr>
                <w:rFonts w:ascii="仿宋" w:eastAsia="仿宋" w:hAnsi="仿宋" w:hint="eastAsia"/>
                <w:sz w:val="24"/>
              </w:rPr>
              <w:t>机械设计挑战和特定零部件制造</w:t>
            </w:r>
            <w:r w:rsidR="00F958F7">
              <w:rPr>
                <w:rFonts w:ascii="仿宋" w:eastAsia="仿宋" w:hAnsi="仿宋" w:hint="eastAsia"/>
                <w:sz w:val="24"/>
              </w:rPr>
              <w:t>。</w:t>
            </w:r>
          </w:p>
        </w:tc>
        <w:tc>
          <w:tcPr>
            <w:tcW w:w="835" w:type="dxa"/>
            <w:vAlign w:val="center"/>
          </w:tcPr>
          <w:p w14:paraId="545D6F54" w14:textId="6E8F5312"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35%</w:t>
            </w:r>
          </w:p>
        </w:tc>
      </w:tr>
      <w:tr w:rsidR="00C93496" w:rsidRPr="00056B04" w14:paraId="4EBE0F81" w14:textId="77777777" w:rsidTr="00265D2D">
        <w:trPr>
          <w:jc w:val="center"/>
        </w:trPr>
        <w:tc>
          <w:tcPr>
            <w:tcW w:w="978" w:type="dxa"/>
            <w:shd w:val="clear" w:color="auto" w:fill="auto"/>
            <w:vAlign w:val="center"/>
          </w:tcPr>
          <w:p w14:paraId="2DD623B7" w14:textId="0A6AE25B"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模块三</w:t>
            </w:r>
          </w:p>
        </w:tc>
        <w:tc>
          <w:tcPr>
            <w:tcW w:w="1275" w:type="dxa"/>
            <w:shd w:val="clear" w:color="auto" w:fill="auto"/>
            <w:vAlign w:val="center"/>
          </w:tcPr>
          <w:p w14:paraId="43052EB4" w14:textId="5E72F31F"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职业素养</w:t>
            </w:r>
          </w:p>
        </w:tc>
        <w:tc>
          <w:tcPr>
            <w:tcW w:w="5969" w:type="dxa"/>
            <w:vAlign w:val="center"/>
          </w:tcPr>
          <w:p w14:paraId="7C087E88" w14:textId="71D32D27" w:rsidR="00C93496" w:rsidRPr="00056B04" w:rsidRDefault="00C93496" w:rsidP="00C93496">
            <w:pPr>
              <w:spacing w:line="300" w:lineRule="auto"/>
              <w:jc w:val="left"/>
              <w:rPr>
                <w:rFonts w:ascii="仿宋" w:eastAsia="仿宋" w:hAnsi="仿宋"/>
                <w:sz w:val="24"/>
              </w:rPr>
            </w:pPr>
            <w:r w:rsidRPr="00056B04">
              <w:rPr>
                <w:rFonts w:ascii="仿宋" w:eastAsia="仿宋" w:hAnsi="仿宋" w:hint="eastAsia"/>
                <w:sz w:val="24"/>
              </w:rPr>
              <w:t>安全要求：现场操作安全，应符合安全操作规程，用电操作安全无事故，选手无受伤；环境要求：工具摆放整齐、保持工位整洁</w:t>
            </w:r>
            <w:r w:rsidR="00F958F7">
              <w:rPr>
                <w:rFonts w:ascii="仿宋" w:eastAsia="仿宋" w:hAnsi="仿宋" w:hint="eastAsia"/>
                <w:sz w:val="24"/>
              </w:rPr>
              <w:t>。</w:t>
            </w:r>
          </w:p>
          <w:p w14:paraId="38DD9AD7" w14:textId="10C1E04C" w:rsidR="00C93496" w:rsidRPr="00056B04" w:rsidRDefault="00C93496" w:rsidP="00C93496">
            <w:pPr>
              <w:tabs>
                <w:tab w:val="left" w:pos="993"/>
              </w:tabs>
              <w:spacing w:line="300" w:lineRule="auto"/>
              <w:contextualSpacing/>
              <w:rPr>
                <w:rFonts w:ascii="仿宋" w:eastAsia="仿宋" w:hAnsi="仿宋"/>
                <w:sz w:val="24"/>
              </w:rPr>
            </w:pPr>
            <w:r w:rsidRPr="00056B04">
              <w:rPr>
                <w:rFonts w:ascii="仿宋" w:eastAsia="仿宋" w:hAnsi="仿宋" w:hint="eastAsia"/>
                <w:sz w:val="24"/>
              </w:rPr>
              <w:t>纪律要求：遵守赛场纪律、尊重赛场工作人员、爱惜赛场设备和器材</w:t>
            </w:r>
            <w:r w:rsidR="00F958F7">
              <w:rPr>
                <w:rFonts w:ascii="仿宋" w:eastAsia="仿宋" w:hAnsi="仿宋" w:hint="eastAsia"/>
                <w:sz w:val="24"/>
              </w:rPr>
              <w:t>。</w:t>
            </w:r>
          </w:p>
        </w:tc>
        <w:tc>
          <w:tcPr>
            <w:tcW w:w="835" w:type="dxa"/>
            <w:vAlign w:val="center"/>
          </w:tcPr>
          <w:p w14:paraId="2889EFB7" w14:textId="0B72C3B7" w:rsidR="00C93496" w:rsidRPr="00056B04" w:rsidRDefault="00C93496" w:rsidP="000317F5">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5%</w:t>
            </w:r>
          </w:p>
        </w:tc>
      </w:tr>
    </w:tbl>
    <w:p w14:paraId="07CA3DA4" w14:textId="77777777" w:rsidR="003B16BF" w:rsidRPr="005A32BF" w:rsidRDefault="003B16BF" w:rsidP="005A32BF">
      <w:pPr>
        <w:ind w:firstLineChars="200" w:firstLine="602"/>
        <w:contextualSpacing/>
        <w:outlineLvl w:val="2"/>
        <w:rPr>
          <w:rFonts w:ascii="仿宋" w:eastAsia="仿宋" w:hAnsi="仿宋" w:cs="Arial"/>
          <w:b/>
          <w:bCs/>
          <w:color w:val="000000"/>
          <w:sz w:val="30"/>
          <w:szCs w:val="30"/>
        </w:rPr>
      </w:pPr>
      <w:r w:rsidRPr="005A32BF">
        <w:rPr>
          <w:rFonts w:ascii="仿宋" w:eastAsia="仿宋" w:hAnsi="仿宋" w:cs="Arial"/>
          <w:b/>
          <w:bCs/>
          <w:color w:val="000000"/>
          <w:sz w:val="30"/>
          <w:szCs w:val="30"/>
        </w:rPr>
        <w:t xml:space="preserve">2. </w:t>
      </w:r>
      <w:r w:rsidRPr="005A32BF">
        <w:rPr>
          <w:rFonts w:ascii="仿宋" w:eastAsia="仿宋" w:hAnsi="仿宋" w:cs="Arial" w:hint="eastAsia"/>
          <w:b/>
          <w:bCs/>
          <w:color w:val="000000"/>
          <w:sz w:val="30"/>
          <w:szCs w:val="30"/>
        </w:rPr>
        <w:t>中职组</w:t>
      </w:r>
    </w:p>
    <w:p w14:paraId="4BE61B68" w14:textId="048452BC" w:rsidR="00C931E8" w:rsidRPr="00056B04" w:rsidRDefault="00C931E8" w:rsidP="00C931E8">
      <w:pPr>
        <w:ind w:firstLineChars="200" w:firstLine="600"/>
        <w:contextualSpacing/>
        <w:rPr>
          <w:rFonts w:ascii="仿宋" w:eastAsia="仿宋" w:hAnsi="仿宋" w:cs="仿宋_GB2312"/>
          <w:sz w:val="30"/>
          <w:szCs w:val="30"/>
        </w:rPr>
      </w:pPr>
      <w:r w:rsidRPr="00056B04">
        <w:rPr>
          <w:rFonts w:ascii="仿宋" w:eastAsia="仿宋" w:hAnsi="仿宋" w:cs="仿宋_GB2312" w:hint="eastAsia"/>
          <w:sz w:val="30"/>
          <w:szCs w:val="30"/>
        </w:rPr>
        <w:t>中职组设置设计制造、协同创新、职业素养三个模块。各模块的内容与分值比例见表</w:t>
      </w:r>
      <w:r w:rsidR="00EC1F26" w:rsidRPr="00056B04">
        <w:rPr>
          <w:rFonts w:ascii="仿宋" w:eastAsia="仿宋" w:hAnsi="仿宋" w:cs="仿宋_GB2312" w:hint="eastAsia"/>
          <w:sz w:val="30"/>
          <w:szCs w:val="30"/>
        </w:rPr>
        <w:t>4</w:t>
      </w:r>
      <w:r w:rsidR="00EC1F26" w:rsidRPr="00056B04">
        <w:rPr>
          <w:rFonts w:ascii="仿宋" w:eastAsia="仿宋" w:hAnsi="仿宋" w:cs="仿宋_GB2312"/>
          <w:sz w:val="30"/>
          <w:szCs w:val="30"/>
        </w:rPr>
        <w:t>-</w:t>
      </w:r>
      <w:r w:rsidRPr="00056B04">
        <w:rPr>
          <w:rFonts w:ascii="仿宋" w:eastAsia="仿宋" w:hAnsi="仿宋" w:cs="仿宋_GB2312"/>
          <w:sz w:val="30"/>
          <w:szCs w:val="30"/>
        </w:rPr>
        <w:t>2</w:t>
      </w:r>
      <w:r w:rsidRPr="00056B04">
        <w:rPr>
          <w:rFonts w:ascii="仿宋" w:eastAsia="仿宋" w:hAnsi="仿宋" w:cs="仿宋_GB2312" w:hint="eastAsia"/>
          <w:sz w:val="30"/>
          <w:szCs w:val="30"/>
        </w:rPr>
        <w:t>。</w:t>
      </w:r>
    </w:p>
    <w:p w14:paraId="6D7D652C" w14:textId="7477C381" w:rsidR="00734678" w:rsidRPr="00C210F4" w:rsidRDefault="00734678" w:rsidP="00C210F4">
      <w:pPr>
        <w:spacing w:beforeLines="25" w:before="78" w:afterLines="25" w:after="78" w:line="300" w:lineRule="auto"/>
        <w:jc w:val="center"/>
        <w:rPr>
          <w:rFonts w:ascii="Arial" w:eastAsia="黑体" w:hAnsi="Arial" w:cs="Arial"/>
          <w:sz w:val="24"/>
        </w:rPr>
      </w:pPr>
      <w:r w:rsidRPr="00C210F4">
        <w:rPr>
          <w:rFonts w:ascii="Arial" w:eastAsia="黑体" w:hAnsi="Arial" w:cs="Arial"/>
          <w:sz w:val="24"/>
        </w:rPr>
        <w:t>表</w:t>
      </w:r>
      <w:r w:rsidR="00EC1F26" w:rsidRPr="00C210F4">
        <w:rPr>
          <w:rFonts w:ascii="Arial" w:eastAsia="黑体" w:hAnsi="Arial" w:cs="Arial"/>
          <w:sz w:val="24"/>
        </w:rPr>
        <w:t>4-</w:t>
      </w:r>
      <w:r w:rsidR="00BA3E76" w:rsidRPr="00C210F4">
        <w:rPr>
          <w:rFonts w:ascii="Arial" w:eastAsia="黑体" w:hAnsi="Arial" w:cs="Arial"/>
          <w:sz w:val="24"/>
        </w:rPr>
        <w:t>2</w:t>
      </w:r>
      <w:r w:rsidRPr="00C210F4">
        <w:rPr>
          <w:rFonts w:ascii="Arial" w:eastAsia="黑体" w:hAnsi="Arial" w:cs="Arial"/>
          <w:sz w:val="24"/>
        </w:rPr>
        <w:t xml:space="preserve">　中职组</w:t>
      </w:r>
      <w:r w:rsidR="00C931E8" w:rsidRPr="00C210F4">
        <w:rPr>
          <w:rFonts w:ascii="Arial" w:eastAsia="黑体" w:hAnsi="Arial" w:cs="Arial"/>
          <w:sz w:val="24"/>
        </w:rPr>
        <w:t>赛项模块设置</w:t>
      </w:r>
    </w:p>
    <w:tbl>
      <w:tblPr>
        <w:tblStyle w:val="ab"/>
        <w:tblW w:w="9057"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8"/>
        <w:gridCol w:w="1275"/>
        <w:gridCol w:w="5969"/>
        <w:gridCol w:w="835"/>
      </w:tblGrid>
      <w:tr w:rsidR="00C931E8" w:rsidRPr="00056B04" w14:paraId="28490556" w14:textId="77777777" w:rsidTr="00C0426D">
        <w:trPr>
          <w:trHeight w:val="510"/>
          <w:tblHeader/>
          <w:jc w:val="center"/>
        </w:trPr>
        <w:tc>
          <w:tcPr>
            <w:tcW w:w="2253" w:type="dxa"/>
            <w:gridSpan w:val="2"/>
            <w:tcBorders>
              <w:bottom w:val="single" w:sz="8" w:space="0" w:color="auto"/>
            </w:tcBorders>
            <w:vAlign w:val="center"/>
          </w:tcPr>
          <w:p w14:paraId="4FC484B7"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w:t>
            </w:r>
          </w:p>
        </w:tc>
        <w:tc>
          <w:tcPr>
            <w:tcW w:w="5969" w:type="dxa"/>
            <w:tcBorders>
              <w:bottom w:val="single" w:sz="8" w:space="0" w:color="auto"/>
            </w:tcBorders>
            <w:vAlign w:val="center"/>
          </w:tcPr>
          <w:p w14:paraId="412438E5"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模块内容</w:t>
            </w:r>
          </w:p>
        </w:tc>
        <w:tc>
          <w:tcPr>
            <w:tcW w:w="835" w:type="dxa"/>
            <w:tcBorders>
              <w:bottom w:val="single" w:sz="8" w:space="0" w:color="auto"/>
            </w:tcBorders>
            <w:vAlign w:val="center"/>
          </w:tcPr>
          <w:p w14:paraId="25A78FEC"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分值</w:t>
            </w:r>
          </w:p>
        </w:tc>
      </w:tr>
      <w:tr w:rsidR="00C931E8" w:rsidRPr="00056B04" w14:paraId="5728318D" w14:textId="77777777" w:rsidTr="00BA4CEF">
        <w:trPr>
          <w:jc w:val="center"/>
        </w:trPr>
        <w:tc>
          <w:tcPr>
            <w:tcW w:w="978" w:type="dxa"/>
            <w:tcBorders>
              <w:top w:val="single" w:sz="8" w:space="0" w:color="auto"/>
            </w:tcBorders>
            <w:shd w:val="clear" w:color="auto" w:fill="auto"/>
            <w:vAlign w:val="center"/>
          </w:tcPr>
          <w:p w14:paraId="145E7B5A"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模块一</w:t>
            </w:r>
          </w:p>
        </w:tc>
        <w:tc>
          <w:tcPr>
            <w:tcW w:w="1275" w:type="dxa"/>
            <w:tcBorders>
              <w:top w:val="single" w:sz="8" w:space="0" w:color="auto"/>
            </w:tcBorders>
            <w:shd w:val="clear" w:color="auto" w:fill="auto"/>
            <w:vAlign w:val="center"/>
          </w:tcPr>
          <w:p w14:paraId="07AEEDA3"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设计制造</w:t>
            </w:r>
          </w:p>
        </w:tc>
        <w:tc>
          <w:tcPr>
            <w:tcW w:w="5969" w:type="dxa"/>
            <w:tcBorders>
              <w:top w:val="single" w:sz="8" w:space="0" w:color="auto"/>
            </w:tcBorders>
            <w:shd w:val="clear" w:color="auto" w:fill="auto"/>
            <w:vAlign w:val="center"/>
          </w:tcPr>
          <w:p w14:paraId="5CDF33B2" w14:textId="6735A9D9" w:rsidR="00C931E8" w:rsidRPr="00056B04" w:rsidRDefault="00C931E8" w:rsidP="006F6CF7">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分布在不同场地的同一参赛队两名选手独立工作，分别完成数字化设计、数字化制造的相关工作任务</w:t>
            </w:r>
            <w:r w:rsidR="00F958F7">
              <w:rPr>
                <w:rFonts w:ascii="仿宋" w:eastAsia="仿宋" w:hAnsi="仿宋" w:hint="eastAsia"/>
                <w:sz w:val="24"/>
              </w:rPr>
              <w:t>。</w:t>
            </w:r>
          </w:p>
          <w:p w14:paraId="79CF1751" w14:textId="07D3E645" w:rsidR="00C931E8" w:rsidRPr="00056B04" w:rsidRDefault="00C931E8" w:rsidP="006F6CF7">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数字化设计：根据产品设计图及要求建立产品数字化模型并完成设计表达</w:t>
            </w:r>
            <w:r w:rsidR="00F958F7">
              <w:rPr>
                <w:rFonts w:ascii="仿宋" w:eastAsia="仿宋" w:hAnsi="仿宋" w:hint="eastAsia"/>
                <w:sz w:val="24"/>
              </w:rPr>
              <w:t>。</w:t>
            </w:r>
          </w:p>
          <w:p w14:paraId="18BE6E99" w14:textId="66B9FAB5" w:rsidR="00C931E8" w:rsidRPr="00056B04" w:rsidRDefault="00C931E8" w:rsidP="006F6CF7">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数字化制造：使用增减材复合加工方法，完成指定零部件制造</w:t>
            </w:r>
            <w:r w:rsidR="00F958F7">
              <w:rPr>
                <w:rFonts w:ascii="仿宋" w:eastAsia="仿宋" w:hAnsi="仿宋" w:hint="eastAsia"/>
                <w:sz w:val="24"/>
              </w:rPr>
              <w:t>。</w:t>
            </w:r>
          </w:p>
        </w:tc>
        <w:tc>
          <w:tcPr>
            <w:tcW w:w="835" w:type="dxa"/>
            <w:tcBorders>
              <w:top w:val="single" w:sz="8" w:space="0" w:color="auto"/>
            </w:tcBorders>
            <w:vAlign w:val="center"/>
          </w:tcPr>
          <w:p w14:paraId="5CA593E9" w14:textId="3725AE26"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sz w:val="24"/>
              </w:rPr>
              <w:t>65</w:t>
            </w:r>
            <w:r w:rsidRPr="00056B04">
              <w:rPr>
                <w:rFonts w:ascii="仿宋" w:eastAsia="仿宋" w:hAnsi="仿宋" w:hint="eastAsia"/>
                <w:sz w:val="24"/>
              </w:rPr>
              <w:t>%</w:t>
            </w:r>
          </w:p>
        </w:tc>
      </w:tr>
      <w:tr w:rsidR="00C931E8" w:rsidRPr="00056B04" w14:paraId="001E723A" w14:textId="77777777" w:rsidTr="006F6CF7">
        <w:trPr>
          <w:jc w:val="center"/>
        </w:trPr>
        <w:tc>
          <w:tcPr>
            <w:tcW w:w="978" w:type="dxa"/>
            <w:shd w:val="clear" w:color="auto" w:fill="auto"/>
            <w:vAlign w:val="center"/>
          </w:tcPr>
          <w:p w14:paraId="3C01DB3E"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模块二</w:t>
            </w:r>
          </w:p>
        </w:tc>
        <w:tc>
          <w:tcPr>
            <w:tcW w:w="1275" w:type="dxa"/>
            <w:shd w:val="clear" w:color="auto" w:fill="auto"/>
            <w:vAlign w:val="center"/>
          </w:tcPr>
          <w:p w14:paraId="2E44BE61"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协同创新</w:t>
            </w:r>
          </w:p>
        </w:tc>
        <w:tc>
          <w:tcPr>
            <w:tcW w:w="5969" w:type="dxa"/>
            <w:vAlign w:val="center"/>
          </w:tcPr>
          <w:p w14:paraId="1E485573" w14:textId="7B32CB9B" w:rsidR="00C931E8" w:rsidRPr="00056B04" w:rsidRDefault="00C931E8" w:rsidP="006F6CF7">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分布在不同场地的同一参赛队两名选手通过网络方式</w:t>
            </w:r>
            <w:r w:rsidRPr="00056B04">
              <w:rPr>
                <w:rFonts w:ascii="仿宋" w:eastAsia="仿宋" w:hAnsi="仿宋" w:hint="eastAsia"/>
                <w:sz w:val="24"/>
              </w:rPr>
              <w:lastRenderedPageBreak/>
              <w:t>协同工作，完成</w:t>
            </w:r>
            <w:r w:rsidR="00EA091C" w:rsidRPr="00056B04">
              <w:rPr>
                <w:rFonts w:ascii="仿宋" w:eastAsia="仿宋" w:hAnsi="仿宋" w:hint="eastAsia"/>
                <w:sz w:val="24"/>
              </w:rPr>
              <w:t>产品</w:t>
            </w:r>
            <w:r w:rsidR="008D50FF">
              <w:rPr>
                <w:rFonts w:ascii="仿宋" w:eastAsia="仿宋" w:hAnsi="仿宋" w:hint="eastAsia"/>
                <w:sz w:val="24"/>
              </w:rPr>
              <w:t>数字化装配</w:t>
            </w:r>
            <w:r w:rsidRPr="00056B04">
              <w:rPr>
                <w:rFonts w:ascii="仿宋" w:eastAsia="仿宋" w:hAnsi="仿宋" w:hint="eastAsia"/>
                <w:sz w:val="24"/>
              </w:rPr>
              <w:t>和特定零部件制造</w:t>
            </w:r>
            <w:r w:rsidR="00F958F7">
              <w:rPr>
                <w:rFonts w:ascii="仿宋" w:eastAsia="仿宋" w:hAnsi="仿宋" w:hint="eastAsia"/>
                <w:sz w:val="24"/>
              </w:rPr>
              <w:t>。</w:t>
            </w:r>
          </w:p>
        </w:tc>
        <w:tc>
          <w:tcPr>
            <w:tcW w:w="835" w:type="dxa"/>
            <w:vAlign w:val="center"/>
          </w:tcPr>
          <w:p w14:paraId="5802D7D2" w14:textId="1D7677D2"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lastRenderedPageBreak/>
              <w:t>3</w:t>
            </w:r>
            <w:r w:rsidRPr="00056B04">
              <w:rPr>
                <w:rFonts w:ascii="仿宋" w:eastAsia="仿宋" w:hAnsi="仿宋"/>
                <w:sz w:val="24"/>
              </w:rPr>
              <w:t>0</w:t>
            </w:r>
            <w:r w:rsidRPr="00056B04">
              <w:rPr>
                <w:rFonts w:ascii="仿宋" w:eastAsia="仿宋" w:hAnsi="仿宋" w:hint="eastAsia"/>
                <w:sz w:val="24"/>
              </w:rPr>
              <w:t>%</w:t>
            </w:r>
          </w:p>
        </w:tc>
      </w:tr>
      <w:tr w:rsidR="00C931E8" w:rsidRPr="00056B04" w14:paraId="105D91C7" w14:textId="77777777" w:rsidTr="006F6CF7">
        <w:trPr>
          <w:jc w:val="center"/>
        </w:trPr>
        <w:tc>
          <w:tcPr>
            <w:tcW w:w="978" w:type="dxa"/>
            <w:shd w:val="clear" w:color="auto" w:fill="auto"/>
            <w:vAlign w:val="center"/>
          </w:tcPr>
          <w:p w14:paraId="2B10D3DE"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模块三</w:t>
            </w:r>
          </w:p>
        </w:tc>
        <w:tc>
          <w:tcPr>
            <w:tcW w:w="1275" w:type="dxa"/>
            <w:shd w:val="clear" w:color="auto" w:fill="auto"/>
            <w:vAlign w:val="center"/>
          </w:tcPr>
          <w:p w14:paraId="3F9CB95A"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职业素养</w:t>
            </w:r>
          </w:p>
        </w:tc>
        <w:tc>
          <w:tcPr>
            <w:tcW w:w="5969" w:type="dxa"/>
            <w:vAlign w:val="center"/>
          </w:tcPr>
          <w:p w14:paraId="7A7F816A" w14:textId="7971F4A4" w:rsidR="00C931E8" w:rsidRPr="00056B04" w:rsidRDefault="00C931E8" w:rsidP="006F6CF7">
            <w:pPr>
              <w:spacing w:line="300" w:lineRule="auto"/>
              <w:jc w:val="left"/>
              <w:rPr>
                <w:rFonts w:ascii="仿宋" w:eastAsia="仿宋" w:hAnsi="仿宋"/>
                <w:sz w:val="24"/>
              </w:rPr>
            </w:pPr>
            <w:r w:rsidRPr="00056B04">
              <w:rPr>
                <w:rFonts w:ascii="仿宋" w:eastAsia="仿宋" w:hAnsi="仿宋" w:hint="eastAsia"/>
                <w:sz w:val="24"/>
              </w:rPr>
              <w:t>安全要求：现场操作安全，应符合安全操作规程，用电操作安全无事故，选手无受伤；环境要求：工具摆放整齐、保持工位整洁</w:t>
            </w:r>
            <w:r w:rsidR="00F958F7">
              <w:rPr>
                <w:rFonts w:ascii="仿宋" w:eastAsia="仿宋" w:hAnsi="仿宋" w:hint="eastAsia"/>
                <w:sz w:val="24"/>
              </w:rPr>
              <w:t>。</w:t>
            </w:r>
          </w:p>
          <w:p w14:paraId="0894C9E7" w14:textId="4EA71739" w:rsidR="00C931E8" w:rsidRPr="00056B04" w:rsidRDefault="00C931E8" w:rsidP="006F6CF7">
            <w:pPr>
              <w:tabs>
                <w:tab w:val="left" w:pos="993"/>
              </w:tabs>
              <w:spacing w:line="300" w:lineRule="auto"/>
              <w:contextualSpacing/>
              <w:rPr>
                <w:rFonts w:ascii="仿宋" w:eastAsia="仿宋" w:hAnsi="仿宋"/>
                <w:sz w:val="24"/>
              </w:rPr>
            </w:pPr>
            <w:r w:rsidRPr="00056B04">
              <w:rPr>
                <w:rFonts w:ascii="仿宋" w:eastAsia="仿宋" w:hAnsi="仿宋" w:hint="eastAsia"/>
                <w:sz w:val="24"/>
              </w:rPr>
              <w:t>纪律要求：遵守赛场纪律、尊重赛场工作人员、爱惜赛场设备和器材</w:t>
            </w:r>
            <w:r w:rsidR="00F958F7">
              <w:rPr>
                <w:rFonts w:ascii="仿宋" w:eastAsia="仿宋" w:hAnsi="仿宋" w:hint="eastAsia"/>
                <w:sz w:val="24"/>
              </w:rPr>
              <w:t>。</w:t>
            </w:r>
          </w:p>
        </w:tc>
        <w:tc>
          <w:tcPr>
            <w:tcW w:w="835" w:type="dxa"/>
            <w:vAlign w:val="center"/>
          </w:tcPr>
          <w:p w14:paraId="4F126946" w14:textId="77777777" w:rsidR="00C931E8" w:rsidRPr="00056B04" w:rsidRDefault="00C931E8" w:rsidP="006F6CF7">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5%</w:t>
            </w:r>
          </w:p>
        </w:tc>
      </w:tr>
    </w:tbl>
    <w:p w14:paraId="2DE89C64" w14:textId="77777777" w:rsidR="00C931E8" w:rsidRPr="00056B04" w:rsidRDefault="00C931E8" w:rsidP="007E1E04">
      <w:pPr>
        <w:spacing w:beforeLines="50" w:before="156" w:afterLines="50" w:after="156"/>
        <w:contextualSpacing/>
        <w:jc w:val="center"/>
        <w:rPr>
          <w:rFonts w:ascii="仿宋" w:eastAsia="仿宋" w:hAnsi="仿宋"/>
          <w:sz w:val="24"/>
        </w:rPr>
      </w:pPr>
    </w:p>
    <w:p w14:paraId="7A72204A"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五、技术规范</w:t>
      </w:r>
    </w:p>
    <w:p w14:paraId="43FF6017"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本赛项相关规范性文件如下。凡是注日期的引用文件，仅注日期的版本适用于本标准；凡是不注日期的引用文件，其最新版本适用于本标准。</w:t>
      </w:r>
    </w:p>
    <w:p w14:paraId="371625FA"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24734.4-2009 技术产品文件 数字化产品定义数据通则 第4部分：设计模型要求</w:t>
      </w:r>
    </w:p>
    <w:p w14:paraId="67BBB691"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24734.6-2009 技术产品文件 数字化产品定义数据通则 第6部分：几何建模特征规范</w:t>
      </w:r>
    </w:p>
    <w:p w14:paraId="2757D535"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24734.7-2009 技术产品文件 数字化产品定义数据通则 第7部分：注释要求</w:t>
      </w:r>
    </w:p>
    <w:p w14:paraId="6F9B27BF"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24734.8-2009 技术产品文件 数字化产品定义数据通则 第8部分：模型数值与尺寸要求</w:t>
      </w:r>
    </w:p>
    <w:p w14:paraId="2E50ADE5"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35122-2017 制造过程物联的数字化模型信息表达规范</w:t>
      </w:r>
    </w:p>
    <w:p w14:paraId="682BE60F"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14665-2012 机械工程 CAD制图规则</w:t>
      </w:r>
    </w:p>
    <w:p w14:paraId="7725AC4E"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15751-1995 技术产品文件 计算机辅助设计与制图 词汇</w:t>
      </w:r>
    </w:p>
    <w:p w14:paraId="7B502AE3"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lastRenderedPageBreak/>
        <w:t xml:space="preserve">GB/T 18976-2003 以人为中心的交互系统设计过程 </w:t>
      </w:r>
    </w:p>
    <w:p w14:paraId="4D8A3EB9"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 xml:space="preserve">GB/T 12984-1991 人类工效学 视觉信息作业基本术语 </w:t>
      </w:r>
    </w:p>
    <w:p w14:paraId="4B952D93"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 xml:space="preserve">GB/T 18978.151-2014 人-系统交互工效学 第151部分：互联网用户界面指南 </w:t>
      </w:r>
    </w:p>
    <w:p w14:paraId="35024F99"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GB/T 21051-2007 人-系统交互工效学 支持以人为中心设计的可用性方法</w:t>
      </w:r>
    </w:p>
    <w:p w14:paraId="34B46957" w14:textId="77777777"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参赛选手应具备的专业知识、技术技能如下：</w:t>
      </w:r>
    </w:p>
    <w:p w14:paraId="0839F065" w14:textId="77777777" w:rsidR="00EE4349" w:rsidRPr="00056B04" w:rsidRDefault="00EE4349" w:rsidP="00EE4349">
      <w:pPr>
        <w:ind w:firstLineChars="200" w:firstLine="602"/>
        <w:contextualSpacing/>
        <w:outlineLvl w:val="1"/>
        <w:rPr>
          <w:rFonts w:ascii="楷体" w:eastAsia="楷体" w:hAnsi="楷体" w:cs="仿宋"/>
          <w:b/>
          <w:bCs/>
          <w:sz w:val="30"/>
          <w:szCs w:val="30"/>
        </w:rPr>
      </w:pPr>
      <w:r w:rsidRPr="00F42E24">
        <w:rPr>
          <w:rFonts w:ascii="楷体" w:eastAsia="楷体" w:hAnsi="楷体" w:cs="仿宋" w:hint="eastAsia"/>
          <w:b/>
          <w:bCs/>
          <w:sz w:val="30"/>
          <w:szCs w:val="30"/>
        </w:rPr>
        <w:t>（一）需要掌握的专业知识</w:t>
      </w:r>
    </w:p>
    <w:p w14:paraId="1B59DB1B" w14:textId="07B68DEA"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1</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数字化设计中零件建模的基本方法和常用工具。</w:t>
      </w:r>
    </w:p>
    <w:p w14:paraId="1467C454" w14:textId="62B09281"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 xml:space="preserve">2. </w:t>
      </w:r>
      <w:r w:rsidRPr="00056B04">
        <w:rPr>
          <w:rFonts w:ascii="仿宋" w:eastAsia="仿宋" w:hAnsi="仿宋" w:cs="Arial" w:hint="eastAsia"/>
          <w:color w:val="000000"/>
          <w:sz w:val="30"/>
          <w:szCs w:val="30"/>
        </w:rPr>
        <w:t>数字化设计中部件装配的基本方法和常用工具。</w:t>
      </w:r>
    </w:p>
    <w:p w14:paraId="012DE4BE" w14:textId="6BBB49AA"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3.</w:t>
      </w:r>
      <w:r w:rsidRPr="00056B04">
        <w:rPr>
          <w:rFonts w:ascii="仿宋" w:eastAsia="仿宋" w:hAnsi="仿宋" w:cs="Arial" w:hint="eastAsia"/>
          <w:color w:val="000000"/>
          <w:sz w:val="30"/>
          <w:szCs w:val="30"/>
        </w:rPr>
        <w:t xml:space="preserve"> 自上而下的设计思想及方法。</w:t>
      </w:r>
    </w:p>
    <w:p w14:paraId="58AD0452" w14:textId="1BC6E40F"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4</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产品设计表达方法，包括工程图、表达视图、效果展示动画等。</w:t>
      </w:r>
    </w:p>
    <w:p w14:paraId="2AE573C9" w14:textId="4ECA29C9" w:rsidR="00EE4349" w:rsidRPr="00056B04" w:rsidRDefault="00D40C7B" w:rsidP="00D40C7B">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5</w:t>
      </w:r>
      <w:r w:rsidR="00EE4349" w:rsidRPr="00056B04">
        <w:rPr>
          <w:rFonts w:ascii="仿宋" w:eastAsia="仿宋" w:hAnsi="仿宋" w:cs="Arial"/>
          <w:color w:val="000000"/>
          <w:sz w:val="30"/>
          <w:szCs w:val="30"/>
        </w:rPr>
        <w:t xml:space="preserve">. </w:t>
      </w:r>
      <w:r w:rsidR="00EE4349" w:rsidRPr="00056B04">
        <w:rPr>
          <w:rFonts w:ascii="仿宋" w:eastAsia="仿宋" w:hAnsi="仿宋" w:cs="Arial" w:hint="eastAsia"/>
          <w:color w:val="000000"/>
          <w:sz w:val="30"/>
          <w:szCs w:val="30"/>
        </w:rPr>
        <w:t>产品零部件装配方法。</w:t>
      </w:r>
    </w:p>
    <w:p w14:paraId="099D6913" w14:textId="0CECC5DE" w:rsidR="00D40C7B" w:rsidRPr="00056B04" w:rsidRDefault="00D40C7B" w:rsidP="00EE4349">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 xml:space="preserve">6. </w:t>
      </w:r>
      <w:r w:rsidRPr="00056B04">
        <w:rPr>
          <w:rFonts w:ascii="仿宋" w:eastAsia="仿宋" w:hAnsi="仿宋" w:cs="Arial" w:hint="eastAsia"/>
          <w:color w:val="000000"/>
          <w:sz w:val="30"/>
          <w:szCs w:val="30"/>
        </w:rPr>
        <w:t>常见机构的工作原理与计算方法。</w:t>
      </w:r>
    </w:p>
    <w:p w14:paraId="75CA6B5F" w14:textId="3BE3C2AF" w:rsidR="00D40C7B" w:rsidRPr="00056B04" w:rsidRDefault="00D40C7B" w:rsidP="00EE4349">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 xml:space="preserve">7. </w:t>
      </w:r>
      <w:r w:rsidRPr="00056B04">
        <w:rPr>
          <w:rFonts w:ascii="仿宋" w:eastAsia="仿宋" w:hAnsi="仿宋" w:cs="Arial" w:hint="eastAsia"/>
          <w:color w:val="000000"/>
          <w:sz w:val="30"/>
          <w:szCs w:val="30"/>
        </w:rPr>
        <w:t>增材制造的工作原理与方法。</w:t>
      </w:r>
    </w:p>
    <w:p w14:paraId="63F31E11" w14:textId="30F9D87D" w:rsidR="00D40C7B" w:rsidRDefault="00D40C7B" w:rsidP="00EE4349">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 xml:space="preserve">8. </w:t>
      </w:r>
      <w:r w:rsidRPr="00056B04">
        <w:rPr>
          <w:rFonts w:ascii="仿宋" w:eastAsia="仿宋" w:hAnsi="仿宋" w:cs="Arial" w:hint="eastAsia"/>
          <w:color w:val="000000"/>
          <w:sz w:val="30"/>
          <w:szCs w:val="30"/>
        </w:rPr>
        <w:t>减材制造的工作原理与方法。</w:t>
      </w:r>
    </w:p>
    <w:p w14:paraId="727A7BAA" w14:textId="2466A01E" w:rsidR="00C0426D" w:rsidRPr="00056B04" w:rsidRDefault="00C0426D" w:rsidP="00EE4349">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9</w:t>
      </w:r>
      <w:r>
        <w:rPr>
          <w:rFonts w:ascii="仿宋" w:eastAsia="仿宋" w:hAnsi="仿宋" w:cs="Arial"/>
          <w:color w:val="000000"/>
          <w:sz w:val="30"/>
          <w:szCs w:val="30"/>
        </w:rPr>
        <w:t xml:space="preserve">. </w:t>
      </w:r>
      <w:r>
        <w:rPr>
          <w:rFonts w:ascii="仿宋" w:eastAsia="仿宋" w:hAnsi="仿宋" w:cs="Arial" w:hint="eastAsia"/>
          <w:color w:val="000000"/>
          <w:sz w:val="30"/>
          <w:szCs w:val="30"/>
        </w:rPr>
        <w:t>辅助工装夹具的设计与制作方法。</w:t>
      </w:r>
    </w:p>
    <w:p w14:paraId="078B1557" w14:textId="4996FF6E" w:rsidR="00D40C7B" w:rsidRPr="00056B04" w:rsidRDefault="00C0426D" w:rsidP="00EE4349">
      <w:pPr>
        <w:ind w:firstLineChars="200" w:firstLine="600"/>
        <w:contextualSpacing/>
        <w:rPr>
          <w:rFonts w:ascii="仿宋" w:eastAsia="仿宋" w:hAnsi="仿宋" w:cs="Arial"/>
          <w:color w:val="000000"/>
          <w:sz w:val="30"/>
          <w:szCs w:val="30"/>
        </w:rPr>
      </w:pPr>
      <w:r>
        <w:rPr>
          <w:rFonts w:ascii="仿宋" w:eastAsia="仿宋" w:hAnsi="仿宋" w:cs="Arial"/>
          <w:color w:val="000000"/>
          <w:sz w:val="30"/>
          <w:szCs w:val="30"/>
        </w:rPr>
        <w:t>10</w:t>
      </w:r>
      <w:r w:rsidR="00D40C7B" w:rsidRPr="00056B04">
        <w:rPr>
          <w:rFonts w:ascii="仿宋" w:eastAsia="仿宋" w:hAnsi="仿宋" w:cs="Arial"/>
          <w:color w:val="000000"/>
          <w:sz w:val="30"/>
          <w:szCs w:val="30"/>
        </w:rPr>
        <w:t xml:space="preserve">. </w:t>
      </w:r>
      <w:r w:rsidR="00D40C7B" w:rsidRPr="00056B04">
        <w:rPr>
          <w:rFonts w:ascii="仿宋" w:eastAsia="仿宋" w:hAnsi="仿宋" w:cs="Arial" w:hint="eastAsia"/>
          <w:color w:val="000000"/>
          <w:sz w:val="30"/>
          <w:szCs w:val="30"/>
        </w:rPr>
        <w:t>网络协同设计的工作流程与方法。</w:t>
      </w:r>
    </w:p>
    <w:p w14:paraId="3F97BCF0" w14:textId="77777777" w:rsidR="00EE4349" w:rsidRPr="00056B04" w:rsidRDefault="00EE4349" w:rsidP="00EE4349">
      <w:pPr>
        <w:ind w:firstLineChars="200" w:firstLine="602"/>
        <w:contextualSpacing/>
        <w:outlineLvl w:val="1"/>
        <w:rPr>
          <w:rFonts w:ascii="楷体" w:eastAsia="楷体" w:hAnsi="楷体" w:cs="仿宋"/>
          <w:b/>
          <w:bCs/>
          <w:sz w:val="30"/>
          <w:szCs w:val="30"/>
        </w:rPr>
      </w:pPr>
      <w:r w:rsidRPr="00F42E24">
        <w:rPr>
          <w:rFonts w:ascii="楷体" w:eastAsia="楷体" w:hAnsi="楷体" w:cs="仿宋" w:hint="eastAsia"/>
          <w:b/>
          <w:bCs/>
          <w:sz w:val="30"/>
          <w:szCs w:val="30"/>
        </w:rPr>
        <w:t>（二）应达到的技术技能</w:t>
      </w:r>
    </w:p>
    <w:p w14:paraId="3B3811A3" w14:textId="2A72DB92"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1</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根据给出的产品零件图进行形体分析，并规划建模步骤。</w:t>
      </w:r>
    </w:p>
    <w:p w14:paraId="13BBA2FE" w14:textId="1F3AFB9C"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2</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选择恰当的建模工具进行实体造型，赋予产品各零件的</w:t>
      </w:r>
      <w:r w:rsidRPr="00056B04">
        <w:rPr>
          <w:rFonts w:ascii="仿宋" w:eastAsia="仿宋" w:hAnsi="仿宋" w:cs="Arial" w:hint="eastAsia"/>
          <w:color w:val="000000"/>
          <w:sz w:val="30"/>
          <w:szCs w:val="30"/>
        </w:rPr>
        <w:lastRenderedPageBreak/>
        <w:t>材质与样式。</w:t>
      </w:r>
    </w:p>
    <w:p w14:paraId="2068A5FE" w14:textId="44B4725C"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3</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选择恰当的约束、联接工具限制零部件自由度，指定零部件运动关系，从而完成产品虚拟装配。</w:t>
      </w:r>
    </w:p>
    <w:p w14:paraId="69B4D232" w14:textId="6A6B3FA4"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4</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在渲染模块中选择恰当的场景样式与光源样式，会设置恰当的渲染参数，输出产品效果图。</w:t>
      </w:r>
    </w:p>
    <w:p w14:paraId="2380C6A8" w14:textId="40EE2A99"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5</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在渲染模块中设置零部件动作、显示方式及照相机视角变化，输出产品工作原理动画。</w:t>
      </w:r>
    </w:p>
    <w:p w14:paraId="1E51E30A" w14:textId="5F2FC81E"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6</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设置工程图模板，使其符合国家标准要求。</w:t>
      </w:r>
    </w:p>
    <w:p w14:paraId="2DE100FD" w14:textId="76B1C5CD"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7</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使用工程图模块的基础视图、投影视图等工具创建基本视图；会使用剖视图、局部剖视图、斜视图等工具创建并完善工程图视图。</w:t>
      </w:r>
    </w:p>
    <w:p w14:paraId="2BEFABB3" w14:textId="11709560"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8</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使用工程图标注工具按国家标准的要求准确表达零部件形状尺寸、加工制造等信息。</w:t>
      </w:r>
    </w:p>
    <w:p w14:paraId="249AB7F0" w14:textId="11B2B4A1" w:rsidR="00EE4349" w:rsidRPr="00056B04" w:rsidRDefault="00EE4349" w:rsidP="00EE434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9</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选择所需信息并生成工程图明细栏。</w:t>
      </w:r>
    </w:p>
    <w:p w14:paraId="51C427D6" w14:textId="14331CE3" w:rsidR="00C0426D" w:rsidRDefault="00D40C7B" w:rsidP="00D12B4B">
      <w:pPr>
        <w:ind w:firstLineChars="200" w:firstLine="600"/>
        <w:contextualSpacing/>
        <w:rPr>
          <w:rFonts w:ascii="仿宋" w:eastAsia="仿宋" w:hAnsi="仿宋" w:cs="Arial"/>
          <w:color w:val="000000"/>
          <w:sz w:val="30"/>
          <w:szCs w:val="30"/>
        </w:rPr>
      </w:pPr>
      <w:r w:rsidRPr="00056B04">
        <w:rPr>
          <w:rFonts w:ascii="仿宋" w:eastAsia="仿宋" w:hAnsi="仿宋" w:cs="Arial"/>
          <w:color w:val="000000"/>
          <w:sz w:val="30"/>
          <w:szCs w:val="30"/>
        </w:rPr>
        <w:t>10</w:t>
      </w:r>
      <w:r w:rsidR="00EE4349" w:rsidRPr="00056B04">
        <w:rPr>
          <w:rFonts w:ascii="仿宋" w:eastAsia="仿宋" w:hAnsi="仿宋" w:cs="Arial"/>
          <w:color w:val="000000"/>
          <w:sz w:val="30"/>
          <w:szCs w:val="30"/>
        </w:rPr>
        <w:t>.</w:t>
      </w:r>
      <w:r w:rsidR="00C0426D">
        <w:rPr>
          <w:rFonts w:ascii="仿宋" w:eastAsia="仿宋" w:hAnsi="仿宋" w:cs="Arial" w:hint="eastAsia"/>
          <w:color w:val="000000"/>
          <w:sz w:val="30"/>
          <w:szCs w:val="30"/>
        </w:rPr>
        <w:t>能根据增减材制造方式的特点与要求，设计、制作合理的辅助工装夹具，完成指定零件加工制造。</w:t>
      </w:r>
    </w:p>
    <w:p w14:paraId="194EC3BE" w14:textId="306DAB6F" w:rsidR="00D40C7B" w:rsidRPr="00056B04" w:rsidRDefault="00C0426D" w:rsidP="00D12B4B">
      <w:pPr>
        <w:ind w:firstLineChars="200" w:firstLine="600"/>
        <w:contextualSpacing/>
        <w:rPr>
          <w:rFonts w:ascii="仿宋" w:eastAsia="仿宋" w:hAnsi="仿宋" w:cs="Arial"/>
          <w:color w:val="000000"/>
          <w:sz w:val="30"/>
          <w:szCs w:val="30"/>
        </w:rPr>
      </w:pPr>
      <w:r>
        <w:rPr>
          <w:rFonts w:ascii="仿宋" w:eastAsia="仿宋" w:hAnsi="仿宋" w:cs="Arial"/>
          <w:color w:val="000000"/>
          <w:sz w:val="30"/>
          <w:szCs w:val="30"/>
        </w:rPr>
        <w:t xml:space="preserve">11. </w:t>
      </w:r>
      <w:r w:rsidR="00D40C7B" w:rsidRPr="00056B04">
        <w:rPr>
          <w:rFonts w:ascii="仿宋" w:eastAsia="仿宋" w:hAnsi="仿宋" w:cs="Arial" w:hint="eastAsia"/>
          <w:color w:val="000000"/>
          <w:sz w:val="30"/>
          <w:szCs w:val="30"/>
        </w:rPr>
        <w:t>能根据现有加工设备与工作判断加工的可行性，并在不影响产品工作的前提下，围绕加工可行性，对零部件的部分特征进行设计优化。</w:t>
      </w:r>
    </w:p>
    <w:p w14:paraId="7B178B4D" w14:textId="3B08B23C" w:rsidR="009A1519" w:rsidRPr="009A1519" w:rsidRDefault="00D12B4B" w:rsidP="009A1519">
      <w:pPr>
        <w:ind w:firstLineChars="200" w:firstLine="600"/>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1</w:t>
      </w:r>
      <w:r w:rsidR="00C0426D">
        <w:rPr>
          <w:rFonts w:ascii="仿宋" w:eastAsia="仿宋" w:hAnsi="仿宋" w:cs="Arial"/>
          <w:color w:val="000000"/>
          <w:sz w:val="30"/>
          <w:szCs w:val="30"/>
        </w:rPr>
        <w:t>2</w:t>
      </w:r>
      <w:r w:rsidRPr="00056B04">
        <w:rPr>
          <w:rFonts w:ascii="仿宋" w:eastAsia="仿宋" w:hAnsi="仿宋" w:cs="Arial"/>
          <w:color w:val="000000"/>
          <w:sz w:val="30"/>
          <w:szCs w:val="30"/>
        </w:rPr>
        <w:t xml:space="preserve">. </w:t>
      </w:r>
      <w:r w:rsidRPr="00056B04">
        <w:rPr>
          <w:rFonts w:ascii="仿宋" w:eastAsia="仿宋" w:hAnsi="仿宋" w:cs="Arial" w:hint="eastAsia"/>
          <w:color w:val="000000"/>
          <w:sz w:val="30"/>
          <w:szCs w:val="30"/>
        </w:rPr>
        <w:t>能通过网络方式开展协同设计与制造工作</w:t>
      </w:r>
      <w:r w:rsidR="009A1519">
        <w:rPr>
          <w:rFonts w:ascii="仿宋" w:eastAsia="仿宋" w:hAnsi="仿宋" w:cs="Arial" w:hint="eastAsia"/>
          <w:color w:val="000000"/>
          <w:sz w:val="30"/>
          <w:szCs w:val="30"/>
        </w:rPr>
        <w:t>，反馈制造过程的信息与修改建议，并进一步完成零部件可制造性设计。</w:t>
      </w:r>
    </w:p>
    <w:p w14:paraId="479E84F8"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六、技术平台</w:t>
      </w:r>
    </w:p>
    <w:p w14:paraId="48AAD7A6" w14:textId="3C2EE217" w:rsidR="00C65405" w:rsidRPr="00056B04" w:rsidRDefault="00D31107" w:rsidP="00C65405">
      <w:pPr>
        <w:ind w:firstLineChars="200" w:firstLine="600"/>
        <w:contextualSpacing/>
        <w:rPr>
          <w:rFonts w:ascii="仿宋" w:eastAsia="仿宋" w:hAnsi="仿宋" w:cs="仿宋"/>
          <w:sz w:val="30"/>
          <w:szCs w:val="30"/>
        </w:rPr>
      </w:pPr>
      <w:r w:rsidRPr="00056B04">
        <w:rPr>
          <w:rFonts w:ascii="仿宋" w:eastAsia="仿宋" w:hAnsi="仿宋" w:cs="仿宋" w:hint="eastAsia"/>
          <w:sz w:val="30"/>
          <w:szCs w:val="30"/>
        </w:rPr>
        <w:lastRenderedPageBreak/>
        <w:t>赛项所需技术平台及配比要求见表</w:t>
      </w:r>
      <w:r w:rsidR="00EC1F26" w:rsidRPr="00056B04">
        <w:rPr>
          <w:rFonts w:ascii="仿宋" w:eastAsia="仿宋" w:hAnsi="仿宋" w:cs="仿宋"/>
          <w:sz w:val="30"/>
          <w:szCs w:val="30"/>
        </w:rPr>
        <w:t>6-1</w:t>
      </w:r>
      <w:r w:rsidRPr="00056B04">
        <w:rPr>
          <w:rFonts w:ascii="仿宋" w:eastAsia="仿宋" w:hAnsi="仿宋" w:cs="仿宋" w:hint="eastAsia"/>
          <w:sz w:val="30"/>
          <w:szCs w:val="30"/>
        </w:rPr>
        <w:t>。</w:t>
      </w:r>
    </w:p>
    <w:p w14:paraId="1B6A6D36" w14:textId="5AD82698" w:rsidR="00D31107" w:rsidRPr="00C210F4" w:rsidRDefault="00D31107" w:rsidP="00C210F4">
      <w:pPr>
        <w:spacing w:beforeLines="25" w:before="78" w:afterLines="25" w:after="78" w:line="300" w:lineRule="auto"/>
        <w:jc w:val="center"/>
        <w:rPr>
          <w:rFonts w:ascii="Arial" w:eastAsia="黑体" w:hAnsi="Arial" w:cs="Arial"/>
          <w:sz w:val="24"/>
        </w:rPr>
      </w:pPr>
      <w:r w:rsidRPr="00C210F4">
        <w:rPr>
          <w:rFonts w:ascii="Arial" w:eastAsia="黑体" w:hAnsi="Arial" w:cs="Arial"/>
          <w:sz w:val="24"/>
        </w:rPr>
        <w:t>表</w:t>
      </w:r>
      <w:r w:rsidR="00EC1F26" w:rsidRPr="00C210F4">
        <w:rPr>
          <w:rFonts w:ascii="Arial" w:eastAsia="黑体" w:hAnsi="Arial" w:cs="Arial" w:hint="eastAsia"/>
          <w:sz w:val="24"/>
        </w:rPr>
        <w:t>6</w:t>
      </w:r>
      <w:r w:rsidR="00EC1F26" w:rsidRPr="00C210F4">
        <w:rPr>
          <w:rFonts w:ascii="Arial" w:eastAsia="黑体" w:hAnsi="Arial" w:cs="Arial"/>
          <w:sz w:val="24"/>
        </w:rPr>
        <w:t>-1</w:t>
      </w:r>
      <w:r w:rsidRPr="00C210F4">
        <w:rPr>
          <w:rFonts w:ascii="Arial" w:eastAsia="黑体" w:hAnsi="Arial" w:cs="Arial"/>
          <w:sz w:val="24"/>
        </w:rPr>
        <w:t xml:space="preserve">　</w:t>
      </w:r>
      <w:r w:rsidRPr="00C210F4">
        <w:rPr>
          <w:rFonts w:ascii="Arial" w:eastAsia="黑体" w:hAnsi="Arial" w:cs="Arial" w:hint="eastAsia"/>
          <w:sz w:val="24"/>
        </w:rPr>
        <w:t>赛项技术平台</w:t>
      </w:r>
    </w:p>
    <w:tbl>
      <w:tblPr>
        <w:tblStyle w:val="ab"/>
        <w:tblW w:w="8931" w:type="dxa"/>
        <w:tblInd w:w="-28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77"/>
        <w:gridCol w:w="6227"/>
        <w:gridCol w:w="1427"/>
      </w:tblGrid>
      <w:tr w:rsidR="00D31107" w:rsidRPr="00056B04" w14:paraId="5E46E463" w14:textId="77777777" w:rsidTr="00294079">
        <w:trPr>
          <w:tblHeader/>
        </w:trPr>
        <w:tc>
          <w:tcPr>
            <w:tcW w:w="1277" w:type="dxa"/>
            <w:tcBorders>
              <w:bottom w:val="single" w:sz="8" w:space="0" w:color="auto"/>
            </w:tcBorders>
            <w:vAlign w:val="center"/>
          </w:tcPr>
          <w:p w14:paraId="01914619" w14:textId="2244F7D9"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类别</w:t>
            </w:r>
          </w:p>
        </w:tc>
        <w:tc>
          <w:tcPr>
            <w:tcW w:w="6227" w:type="dxa"/>
            <w:tcBorders>
              <w:bottom w:val="single" w:sz="8" w:space="0" w:color="auto"/>
            </w:tcBorders>
            <w:vAlign w:val="center"/>
          </w:tcPr>
          <w:p w14:paraId="3D3AD252" w14:textId="5DC10298"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名称（参数要求）</w:t>
            </w:r>
          </w:p>
        </w:tc>
        <w:tc>
          <w:tcPr>
            <w:tcW w:w="1427" w:type="dxa"/>
            <w:tcBorders>
              <w:bottom w:val="single" w:sz="8" w:space="0" w:color="auto"/>
            </w:tcBorders>
            <w:vAlign w:val="center"/>
          </w:tcPr>
          <w:p w14:paraId="14A37832" w14:textId="5EEAB512"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配比要求</w:t>
            </w:r>
          </w:p>
        </w:tc>
      </w:tr>
      <w:tr w:rsidR="00D31107" w:rsidRPr="00056B04" w14:paraId="380C4052" w14:textId="77777777" w:rsidTr="00294079">
        <w:tc>
          <w:tcPr>
            <w:tcW w:w="1277" w:type="dxa"/>
            <w:tcBorders>
              <w:top w:val="single" w:sz="8" w:space="0" w:color="auto"/>
            </w:tcBorders>
            <w:vAlign w:val="center"/>
          </w:tcPr>
          <w:p w14:paraId="60B49C14" w14:textId="06740A42"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计算机</w:t>
            </w:r>
          </w:p>
        </w:tc>
        <w:tc>
          <w:tcPr>
            <w:tcW w:w="6227" w:type="dxa"/>
            <w:tcBorders>
              <w:top w:val="single" w:sz="8" w:space="0" w:color="auto"/>
            </w:tcBorders>
          </w:tcPr>
          <w:p w14:paraId="1C9D7972" w14:textId="77777777"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1. CPU：i5及以上，主频不限</w:t>
            </w:r>
          </w:p>
          <w:p w14:paraId="6048C694" w14:textId="77777777"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2. 内存：16G及以上</w:t>
            </w:r>
          </w:p>
          <w:p w14:paraId="62F7167F" w14:textId="3B233A60"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3. 显示：19寸、1920×1080分辨率及以上</w:t>
            </w:r>
          </w:p>
          <w:p w14:paraId="0F7FA8A5" w14:textId="77777777"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4. 显卡：独立显卡2060以上</w:t>
            </w:r>
          </w:p>
          <w:p w14:paraId="0BD49D9C" w14:textId="461D40E3"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5. 网络：竞赛开始前须确保公共网络连接；竞赛开始后须保证竞赛场地内部的局域网络连接。</w:t>
            </w:r>
          </w:p>
        </w:tc>
        <w:tc>
          <w:tcPr>
            <w:tcW w:w="1427" w:type="dxa"/>
            <w:tcBorders>
              <w:top w:val="single" w:sz="8" w:space="0" w:color="auto"/>
            </w:tcBorders>
            <w:vAlign w:val="center"/>
          </w:tcPr>
          <w:p w14:paraId="76AF2430" w14:textId="41EF6C32"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每</w:t>
            </w:r>
            <w:r w:rsidR="00294079" w:rsidRPr="00056B04">
              <w:rPr>
                <w:rFonts w:ascii="仿宋" w:eastAsia="仿宋" w:hAnsi="仿宋" w:cs="仿宋" w:hint="eastAsia"/>
                <w:sz w:val="24"/>
              </w:rPr>
              <w:t>参赛队</w:t>
            </w:r>
            <w:r w:rsidR="00294079" w:rsidRPr="00056B04">
              <w:rPr>
                <w:rFonts w:ascii="仿宋" w:eastAsia="仿宋" w:hAnsi="仿宋" w:cs="仿宋"/>
                <w:sz w:val="24"/>
              </w:rPr>
              <w:br/>
              <w:t>2</w:t>
            </w:r>
            <w:r w:rsidRPr="00056B04">
              <w:rPr>
                <w:rFonts w:ascii="仿宋" w:eastAsia="仿宋" w:hAnsi="仿宋" w:cs="仿宋" w:hint="eastAsia"/>
                <w:sz w:val="24"/>
              </w:rPr>
              <w:t>台</w:t>
            </w:r>
          </w:p>
        </w:tc>
      </w:tr>
      <w:tr w:rsidR="00D31107" w:rsidRPr="00056B04" w14:paraId="62426A77" w14:textId="77777777" w:rsidTr="00294079">
        <w:tc>
          <w:tcPr>
            <w:tcW w:w="1277" w:type="dxa"/>
            <w:vAlign w:val="center"/>
          </w:tcPr>
          <w:p w14:paraId="490C5F6F" w14:textId="69BAA175"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工业软件</w:t>
            </w:r>
          </w:p>
        </w:tc>
        <w:tc>
          <w:tcPr>
            <w:tcW w:w="6227" w:type="dxa"/>
          </w:tcPr>
          <w:p w14:paraId="48DD5D65" w14:textId="770EAE37"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 xml:space="preserve">1. </w:t>
            </w:r>
            <w:r w:rsidR="00BA4CEF" w:rsidRPr="00056B04">
              <w:rPr>
                <w:rFonts w:ascii="仿宋" w:eastAsia="仿宋" w:hAnsi="仿宋" w:cs="仿宋" w:hint="eastAsia"/>
                <w:sz w:val="24"/>
              </w:rPr>
              <w:t>华云三维</w:t>
            </w:r>
            <w:r w:rsidRPr="00056B04">
              <w:rPr>
                <w:rFonts w:ascii="仿宋" w:eastAsia="仿宋" w:hAnsi="仿宋" w:cs="仿宋" w:hint="eastAsia"/>
                <w:sz w:val="24"/>
              </w:rPr>
              <w:t>CrownCAD</w:t>
            </w:r>
          </w:p>
          <w:p w14:paraId="7AB5F066" w14:textId="093E734A" w:rsidR="00D31107" w:rsidRPr="00056B04" w:rsidRDefault="00D31107" w:rsidP="00D31107">
            <w:pPr>
              <w:spacing w:line="300" w:lineRule="auto"/>
              <w:contextualSpacing/>
              <w:rPr>
                <w:rFonts w:ascii="仿宋" w:eastAsia="仿宋" w:hAnsi="仿宋" w:cs="仿宋"/>
                <w:sz w:val="24"/>
              </w:rPr>
            </w:pPr>
            <w:r w:rsidRPr="00056B04">
              <w:rPr>
                <w:rFonts w:ascii="仿宋" w:eastAsia="仿宋" w:hAnsi="仿宋" w:cs="仿宋" w:hint="eastAsia"/>
                <w:sz w:val="24"/>
              </w:rPr>
              <w:t>2. Autodesk Fusion 360</w:t>
            </w:r>
          </w:p>
        </w:tc>
        <w:tc>
          <w:tcPr>
            <w:tcW w:w="1427" w:type="dxa"/>
            <w:vAlign w:val="center"/>
          </w:tcPr>
          <w:p w14:paraId="30D47968" w14:textId="72D68EEC" w:rsidR="00D31107" w:rsidRPr="00056B04" w:rsidRDefault="00294079" w:rsidP="00294079">
            <w:pPr>
              <w:spacing w:line="300" w:lineRule="auto"/>
              <w:contextualSpacing/>
              <w:jc w:val="center"/>
              <w:rPr>
                <w:rFonts w:ascii="仿宋" w:eastAsia="仿宋" w:hAnsi="仿宋" w:cs="仿宋"/>
                <w:sz w:val="24"/>
              </w:rPr>
            </w:pPr>
            <w:r w:rsidRPr="00056B04">
              <w:rPr>
                <w:rFonts w:ascii="仿宋" w:eastAsia="仿宋" w:hAnsi="仿宋" w:cs="仿宋" w:hint="eastAsia"/>
                <w:sz w:val="24"/>
              </w:rPr>
              <w:t>每参赛队</w:t>
            </w:r>
            <w:r w:rsidRPr="00056B04">
              <w:rPr>
                <w:rFonts w:ascii="仿宋" w:eastAsia="仿宋" w:hAnsi="仿宋" w:cs="仿宋"/>
                <w:sz w:val="24"/>
              </w:rPr>
              <w:br/>
              <w:t>2</w:t>
            </w:r>
            <w:r w:rsidRPr="00056B04">
              <w:rPr>
                <w:rFonts w:ascii="仿宋" w:eastAsia="仿宋" w:hAnsi="仿宋" w:cs="仿宋" w:hint="eastAsia"/>
                <w:sz w:val="24"/>
              </w:rPr>
              <w:t>套</w:t>
            </w:r>
          </w:p>
        </w:tc>
      </w:tr>
      <w:tr w:rsidR="00D31107" w:rsidRPr="00056B04" w14:paraId="5F660C49" w14:textId="77777777" w:rsidTr="00294079">
        <w:tc>
          <w:tcPr>
            <w:tcW w:w="1277" w:type="dxa"/>
            <w:vAlign w:val="center"/>
          </w:tcPr>
          <w:p w14:paraId="28FB2F59" w14:textId="04D4FF69" w:rsidR="00D31107" w:rsidRPr="00056B04" w:rsidRDefault="00D31107" w:rsidP="00D31107">
            <w:pPr>
              <w:spacing w:line="300" w:lineRule="auto"/>
              <w:contextualSpacing/>
              <w:jc w:val="center"/>
              <w:rPr>
                <w:rFonts w:ascii="仿宋" w:eastAsia="仿宋" w:hAnsi="仿宋" w:cs="仿宋"/>
                <w:sz w:val="24"/>
              </w:rPr>
            </w:pPr>
            <w:r w:rsidRPr="00056B04">
              <w:rPr>
                <w:rFonts w:ascii="仿宋" w:eastAsia="仿宋" w:hAnsi="仿宋" w:cs="仿宋" w:hint="eastAsia"/>
                <w:sz w:val="24"/>
              </w:rPr>
              <w:t>制造设备</w:t>
            </w:r>
          </w:p>
        </w:tc>
        <w:tc>
          <w:tcPr>
            <w:tcW w:w="6227" w:type="dxa"/>
          </w:tcPr>
          <w:p w14:paraId="0F20CD09" w14:textId="77777777" w:rsidR="00BA4CEF" w:rsidRPr="00056B04" w:rsidRDefault="00BA4CEF" w:rsidP="00BA4CEF">
            <w:pPr>
              <w:spacing w:line="300" w:lineRule="auto"/>
              <w:contextualSpacing/>
              <w:rPr>
                <w:rFonts w:ascii="仿宋" w:eastAsia="仿宋" w:hAnsi="仿宋" w:cs="仿宋"/>
                <w:sz w:val="24"/>
              </w:rPr>
            </w:pPr>
            <w:r w:rsidRPr="00056B04">
              <w:rPr>
                <w:rFonts w:ascii="仿宋" w:eastAsia="仿宋" w:hAnsi="仿宋" w:cs="仿宋" w:hint="eastAsia"/>
                <w:sz w:val="24"/>
              </w:rPr>
              <w:t>1. 磐纹桌面式3D打印机Panowin F3CL Pro</w:t>
            </w:r>
          </w:p>
          <w:p w14:paraId="4754342F" w14:textId="78667EEC" w:rsidR="00D31107" w:rsidRPr="00056B04" w:rsidRDefault="00BA4CEF" w:rsidP="00BA4CEF">
            <w:pPr>
              <w:spacing w:line="300" w:lineRule="auto"/>
              <w:contextualSpacing/>
              <w:rPr>
                <w:rFonts w:ascii="仿宋" w:eastAsia="仿宋" w:hAnsi="仿宋" w:cs="仿宋"/>
                <w:sz w:val="24"/>
              </w:rPr>
            </w:pPr>
            <w:r w:rsidRPr="00056B04">
              <w:rPr>
                <w:rFonts w:ascii="仿宋" w:eastAsia="仿宋" w:hAnsi="仿宋" w:cs="仿宋" w:hint="eastAsia"/>
                <w:sz w:val="24"/>
              </w:rPr>
              <w:t>2. 磐纹桌面式数控铣床Panowin F3 CNC</w:t>
            </w:r>
          </w:p>
        </w:tc>
        <w:tc>
          <w:tcPr>
            <w:tcW w:w="1427" w:type="dxa"/>
            <w:vAlign w:val="center"/>
          </w:tcPr>
          <w:p w14:paraId="0462DA86" w14:textId="427A38D1" w:rsidR="00D31107" w:rsidRPr="00056B04" w:rsidRDefault="00294079" w:rsidP="00294079">
            <w:pPr>
              <w:spacing w:line="300" w:lineRule="auto"/>
              <w:contextualSpacing/>
              <w:jc w:val="center"/>
              <w:rPr>
                <w:rFonts w:ascii="仿宋" w:eastAsia="仿宋" w:hAnsi="仿宋" w:cs="仿宋"/>
                <w:sz w:val="24"/>
              </w:rPr>
            </w:pPr>
            <w:r w:rsidRPr="00056B04">
              <w:rPr>
                <w:rFonts w:ascii="仿宋" w:eastAsia="仿宋" w:hAnsi="仿宋" w:cs="仿宋" w:hint="eastAsia"/>
                <w:sz w:val="24"/>
              </w:rPr>
              <w:t>每参赛队</w:t>
            </w:r>
            <w:r w:rsidRPr="00056B04">
              <w:rPr>
                <w:rFonts w:ascii="仿宋" w:eastAsia="仿宋" w:hAnsi="仿宋" w:cs="仿宋"/>
                <w:sz w:val="24"/>
              </w:rPr>
              <w:br/>
            </w:r>
            <w:r w:rsidRPr="00056B04">
              <w:rPr>
                <w:rFonts w:ascii="仿宋" w:eastAsia="仿宋" w:hAnsi="仿宋" w:cs="仿宋" w:hint="eastAsia"/>
                <w:sz w:val="24"/>
              </w:rPr>
              <w:t>1套</w:t>
            </w:r>
          </w:p>
        </w:tc>
      </w:tr>
    </w:tbl>
    <w:p w14:paraId="27304394"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七、成绩评定</w:t>
      </w:r>
    </w:p>
    <w:p w14:paraId="33F3C42B" w14:textId="602007D2"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（一）</w:t>
      </w:r>
      <w:r w:rsidR="00EC1F26" w:rsidRPr="00056B04">
        <w:rPr>
          <w:rFonts w:ascii="楷体" w:eastAsia="楷体" w:hAnsi="楷体" w:cs="仿宋" w:hint="eastAsia"/>
          <w:b/>
          <w:bCs/>
          <w:sz w:val="30"/>
          <w:szCs w:val="30"/>
        </w:rPr>
        <w:t>分值比例</w:t>
      </w:r>
    </w:p>
    <w:p w14:paraId="29B9637A" w14:textId="546988BF" w:rsidR="00FB78B9" w:rsidRPr="00056B04" w:rsidRDefault="00EC1F26" w:rsidP="007E1E04">
      <w:pPr>
        <w:ind w:firstLineChars="200" w:firstLine="600"/>
        <w:contextualSpacing/>
        <w:rPr>
          <w:rFonts w:ascii="仿宋" w:eastAsia="仿宋" w:hAnsi="仿宋" w:cs="仿宋"/>
          <w:sz w:val="30"/>
          <w:szCs w:val="30"/>
        </w:rPr>
      </w:pPr>
      <w:r w:rsidRPr="00056B04">
        <w:rPr>
          <w:rFonts w:ascii="仿宋" w:eastAsia="仿宋" w:hAnsi="仿宋" w:cs="仿宋" w:hint="eastAsia"/>
          <w:sz w:val="30"/>
          <w:szCs w:val="30"/>
        </w:rPr>
        <w:t>高职组赛项各模块分值比例与评分类型见表</w:t>
      </w:r>
      <w:r w:rsidRPr="00056B04">
        <w:rPr>
          <w:rFonts w:ascii="仿宋" w:eastAsia="仿宋" w:hAnsi="仿宋" w:cs="仿宋"/>
          <w:sz w:val="30"/>
          <w:szCs w:val="30"/>
        </w:rPr>
        <w:t>7-1</w:t>
      </w:r>
      <w:r w:rsidRPr="00056B04">
        <w:rPr>
          <w:rFonts w:ascii="仿宋" w:eastAsia="仿宋" w:hAnsi="仿宋" w:cs="仿宋" w:hint="eastAsia"/>
          <w:sz w:val="30"/>
          <w:szCs w:val="30"/>
        </w:rPr>
        <w:t>。</w:t>
      </w:r>
    </w:p>
    <w:p w14:paraId="46E00E60" w14:textId="4A14F23D" w:rsidR="00E46EFE" w:rsidRPr="00C210F4" w:rsidRDefault="00E46EFE" w:rsidP="00C210F4">
      <w:pPr>
        <w:spacing w:beforeLines="25" w:before="78" w:afterLines="25" w:after="78" w:line="300" w:lineRule="auto"/>
        <w:jc w:val="center"/>
        <w:rPr>
          <w:rFonts w:ascii="Arial" w:eastAsia="黑体" w:hAnsi="Arial" w:cs="Arial"/>
          <w:sz w:val="24"/>
        </w:rPr>
      </w:pPr>
      <w:r w:rsidRPr="00C210F4">
        <w:rPr>
          <w:rFonts w:ascii="Arial" w:eastAsia="黑体" w:hAnsi="Arial" w:cs="Arial"/>
          <w:sz w:val="24"/>
        </w:rPr>
        <w:t>表</w:t>
      </w:r>
      <w:r w:rsidRPr="00C210F4">
        <w:rPr>
          <w:rFonts w:ascii="Arial" w:eastAsia="黑体" w:hAnsi="Arial" w:cs="Arial"/>
          <w:sz w:val="24"/>
        </w:rPr>
        <w:t>7-1</w:t>
      </w:r>
      <w:r w:rsidRPr="00C210F4">
        <w:rPr>
          <w:rFonts w:ascii="Arial" w:eastAsia="黑体" w:hAnsi="Arial" w:cs="Arial"/>
          <w:sz w:val="24"/>
        </w:rPr>
        <w:t xml:space="preserve">　高职组赛项模块设置</w:t>
      </w:r>
    </w:p>
    <w:tbl>
      <w:tblPr>
        <w:tblStyle w:val="ab"/>
        <w:tblW w:w="8930"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850"/>
        <w:gridCol w:w="5387"/>
        <w:gridCol w:w="709"/>
        <w:gridCol w:w="1275"/>
      </w:tblGrid>
      <w:tr w:rsidR="00E46EFE" w:rsidRPr="00056B04" w14:paraId="703C1066" w14:textId="6C0D4DBF" w:rsidTr="00AA66D3">
        <w:trPr>
          <w:tblHeader/>
          <w:jc w:val="center"/>
        </w:trPr>
        <w:tc>
          <w:tcPr>
            <w:tcW w:w="1559" w:type="dxa"/>
            <w:gridSpan w:val="2"/>
            <w:tcBorders>
              <w:bottom w:val="single" w:sz="8" w:space="0" w:color="auto"/>
            </w:tcBorders>
            <w:vAlign w:val="center"/>
          </w:tcPr>
          <w:p w14:paraId="1C944694"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w:t>
            </w:r>
          </w:p>
        </w:tc>
        <w:tc>
          <w:tcPr>
            <w:tcW w:w="5387" w:type="dxa"/>
            <w:tcBorders>
              <w:bottom w:val="single" w:sz="8" w:space="0" w:color="auto"/>
            </w:tcBorders>
            <w:vAlign w:val="center"/>
          </w:tcPr>
          <w:p w14:paraId="7F645D19"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模块内容</w:t>
            </w:r>
          </w:p>
        </w:tc>
        <w:tc>
          <w:tcPr>
            <w:tcW w:w="709" w:type="dxa"/>
            <w:tcBorders>
              <w:bottom w:val="single" w:sz="8" w:space="0" w:color="auto"/>
            </w:tcBorders>
            <w:vAlign w:val="center"/>
          </w:tcPr>
          <w:p w14:paraId="48549745"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分值</w:t>
            </w:r>
          </w:p>
        </w:tc>
        <w:tc>
          <w:tcPr>
            <w:tcW w:w="1275" w:type="dxa"/>
            <w:tcBorders>
              <w:bottom w:val="single" w:sz="8" w:space="0" w:color="auto"/>
            </w:tcBorders>
          </w:tcPr>
          <w:p w14:paraId="556C8542" w14:textId="08CD21D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评分类型</w:t>
            </w:r>
          </w:p>
        </w:tc>
      </w:tr>
      <w:tr w:rsidR="00E46EFE" w:rsidRPr="00056B04" w14:paraId="5B02CCA3" w14:textId="3F410BF8" w:rsidTr="00AA66D3">
        <w:trPr>
          <w:jc w:val="center"/>
        </w:trPr>
        <w:tc>
          <w:tcPr>
            <w:tcW w:w="709" w:type="dxa"/>
            <w:tcBorders>
              <w:top w:val="single" w:sz="8" w:space="0" w:color="auto"/>
            </w:tcBorders>
            <w:shd w:val="clear" w:color="auto" w:fill="auto"/>
            <w:vAlign w:val="center"/>
          </w:tcPr>
          <w:p w14:paraId="4B4E0D31"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模块一</w:t>
            </w:r>
          </w:p>
        </w:tc>
        <w:tc>
          <w:tcPr>
            <w:tcW w:w="850" w:type="dxa"/>
            <w:tcBorders>
              <w:top w:val="single" w:sz="8" w:space="0" w:color="auto"/>
            </w:tcBorders>
            <w:shd w:val="clear" w:color="auto" w:fill="auto"/>
            <w:vAlign w:val="center"/>
          </w:tcPr>
          <w:p w14:paraId="0C5CFFA0"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设计制造</w:t>
            </w:r>
          </w:p>
        </w:tc>
        <w:tc>
          <w:tcPr>
            <w:tcW w:w="5387" w:type="dxa"/>
            <w:tcBorders>
              <w:top w:val="single" w:sz="8" w:space="0" w:color="auto"/>
            </w:tcBorders>
            <w:shd w:val="clear" w:color="auto" w:fill="auto"/>
            <w:vAlign w:val="center"/>
          </w:tcPr>
          <w:p w14:paraId="66C74309" w14:textId="42887C24" w:rsidR="00E46EFE" w:rsidRPr="00056B04" w:rsidRDefault="00E46EFE" w:rsidP="00DB7B3A">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分布在不同场地的同一参赛队两名选手独立工作，分别完成数字化设计、数字化制造的相关工作任务</w:t>
            </w:r>
            <w:r w:rsidR="00F42E24">
              <w:rPr>
                <w:rFonts w:ascii="仿宋" w:eastAsia="仿宋" w:hAnsi="仿宋" w:hint="eastAsia"/>
                <w:sz w:val="24"/>
              </w:rPr>
              <w:t>。</w:t>
            </w:r>
          </w:p>
          <w:p w14:paraId="0563AD07" w14:textId="0140499D" w:rsidR="00E46EFE" w:rsidRPr="00056B04" w:rsidRDefault="00E46EFE" w:rsidP="00DB7B3A">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数字化设计：根据产品设计图及要求建立产品数字化模型并完成设计表达</w:t>
            </w:r>
            <w:r w:rsidR="00F42E24">
              <w:rPr>
                <w:rFonts w:ascii="仿宋" w:eastAsia="仿宋" w:hAnsi="仿宋" w:hint="eastAsia"/>
                <w:sz w:val="24"/>
              </w:rPr>
              <w:t>。</w:t>
            </w:r>
          </w:p>
          <w:p w14:paraId="5BF1A994" w14:textId="1A54CEA6" w:rsidR="00E46EFE" w:rsidRPr="00056B04" w:rsidRDefault="00E46EFE" w:rsidP="00DB7B3A">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数字化制造：使用增减材复合加工方法，完成指定零部件制造</w:t>
            </w:r>
            <w:r w:rsidR="00F42E24">
              <w:rPr>
                <w:rFonts w:ascii="仿宋" w:eastAsia="仿宋" w:hAnsi="仿宋" w:hint="eastAsia"/>
                <w:sz w:val="24"/>
              </w:rPr>
              <w:t>。</w:t>
            </w:r>
          </w:p>
        </w:tc>
        <w:tc>
          <w:tcPr>
            <w:tcW w:w="709" w:type="dxa"/>
            <w:tcBorders>
              <w:top w:val="single" w:sz="8" w:space="0" w:color="auto"/>
            </w:tcBorders>
            <w:vAlign w:val="center"/>
          </w:tcPr>
          <w:p w14:paraId="610369E8"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sz w:val="24"/>
              </w:rPr>
              <w:t>60</w:t>
            </w:r>
            <w:r w:rsidRPr="00056B04">
              <w:rPr>
                <w:rFonts w:ascii="仿宋" w:eastAsia="仿宋" w:hAnsi="仿宋" w:hint="eastAsia"/>
                <w:sz w:val="24"/>
              </w:rPr>
              <w:t>%</w:t>
            </w:r>
          </w:p>
        </w:tc>
        <w:tc>
          <w:tcPr>
            <w:tcW w:w="1275" w:type="dxa"/>
            <w:tcBorders>
              <w:top w:val="single" w:sz="8" w:space="0" w:color="auto"/>
            </w:tcBorders>
            <w:vAlign w:val="center"/>
          </w:tcPr>
          <w:p w14:paraId="3D74FE83" w14:textId="475F10D4" w:rsidR="00E46EFE" w:rsidRPr="00056B04" w:rsidRDefault="00E46EFE" w:rsidP="00E46EFE">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客观评分</w:t>
            </w:r>
          </w:p>
        </w:tc>
      </w:tr>
      <w:tr w:rsidR="00E46EFE" w:rsidRPr="00056B04" w14:paraId="0F028DD3" w14:textId="4C54C420" w:rsidTr="00AA66D3">
        <w:trPr>
          <w:jc w:val="center"/>
        </w:trPr>
        <w:tc>
          <w:tcPr>
            <w:tcW w:w="709" w:type="dxa"/>
            <w:shd w:val="clear" w:color="auto" w:fill="auto"/>
            <w:vAlign w:val="center"/>
          </w:tcPr>
          <w:p w14:paraId="15715D83"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模块二</w:t>
            </w:r>
          </w:p>
        </w:tc>
        <w:tc>
          <w:tcPr>
            <w:tcW w:w="850" w:type="dxa"/>
            <w:shd w:val="clear" w:color="auto" w:fill="auto"/>
            <w:vAlign w:val="center"/>
          </w:tcPr>
          <w:p w14:paraId="391D2B54"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协同创新</w:t>
            </w:r>
          </w:p>
        </w:tc>
        <w:tc>
          <w:tcPr>
            <w:tcW w:w="5387" w:type="dxa"/>
            <w:vAlign w:val="center"/>
          </w:tcPr>
          <w:p w14:paraId="2F140CF5" w14:textId="09CFBADC" w:rsidR="00E46EFE" w:rsidRPr="00056B04" w:rsidRDefault="00F42E24" w:rsidP="00DB7B3A">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分布在不同场地的同一参赛队两名选手通过网络方式协同工作，完成</w:t>
            </w:r>
            <w:r>
              <w:rPr>
                <w:rFonts w:ascii="仿宋" w:eastAsia="仿宋" w:hAnsi="仿宋" w:hint="eastAsia"/>
                <w:sz w:val="24"/>
              </w:rPr>
              <w:t>产品数字化装配、</w:t>
            </w:r>
            <w:r w:rsidRPr="00056B04">
              <w:rPr>
                <w:rFonts w:ascii="仿宋" w:eastAsia="仿宋" w:hAnsi="仿宋" w:hint="eastAsia"/>
                <w:sz w:val="24"/>
              </w:rPr>
              <w:t>机械设计挑战和特定零部件制造</w:t>
            </w:r>
            <w:r>
              <w:rPr>
                <w:rFonts w:ascii="仿宋" w:eastAsia="仿宋" w:hAnsi="仿宋" w:hint="eastAsia"/>
                <w:sz w:val="24"/>
              </w:rPr>
              <w:t>。</w:t>
            </w:r>
          </w:p>
        </w:tc>
        <w:tc>
          <w:tcPr>
            <w:tcW w:w="709" w:type="dxa"/>
            <w:vAlign w:val="center"/>
          </w:tcPr>
          <w:p w14:paraId="2F41EBDF"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35%</w:t>
            </w:r>
          </w:p>
        </w:tc>
        <w:tc>
          <w:tcPr>
            <w:tcW w:w="1275" w:type="dxa"/>
            <w:vAlign w:val="center"/>
          </w:tcPr>
          <w:p w14:paraId="6AF4E5FA" w14:textId="3EE5AC53" w:rsidR="00E46EFE" w:rsidRPr="00056B04" w:rsidRDefault="00E46EFE" w:rsidP="00E46EFE">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客观评分</w:t>
            </w:r>
          </w:p>
        </w:tc>
      </w:tr>
      <w:tr w:rsidR="00E46EFE" w:rsidRPr="00056B04" w14:paraId="38363538" w14:textId="5027864E" w:rsidTr="00AA66D3">
        <w:trPr>
          <w:jc w:val="center"/>
        </w:trPr>
        <w:tc>
          <w:tcPr>
            <w:tcW w:w="709" w:type="dxa"/>
            <w:shd w:val="clear" w:color="auto" w:fill="auto"/>
            <w:vAlign w:val="center"/>
          </w:tcPr>
          <w:p w14:paraId="700799E3"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模块三</w:t>
            </w:r>
          </w:p>
        </w:tc>
        <w:tc>
          <w:tcPr>
            <w:tcW w:w="850" w:type="dxa"/>
            <w:shd w:val="clear" w:color="auto" w:fill="auto"/>
            <w:vAlign w:val="center"/>
          </w:tcPr>
          <w:p w14:paraId="6EA7892E"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职业素养</w:t>
            </w:r>
          </w:p>
        </w:tc>
        <w:tc>
          <w:tcPr>
            <w:tcW w:w="5387" w:type="dxa"/>
            <w:vAlign w:val="center"/>
          </w:tcPr>
          <w:p w14:paraId="2C46A352" w14:textId="4113FEEB" w:rsidR="00E46EFE" w:rsidRPr="00056B04" w:rsidRDefault="00E46EFE" w:rsidP="00DB7B3A">
            <w:pPr>
              <w:spacing w:line="300" w:lineRule="auto"/>
              <w:jc w:val="left"/>
              <w:rPr>
                <w:rFonts w:ascii="仿宋" w:eastAsia="仿宋" w:hAnsi="仿宋"/>
                <w:sz w:val="24"/>
              </w:rPr>
            </w:pPr>
            <w:r w:rsidRPr="00056B04">
              <w:rPr>
                <w:rFonts w:ascii="仿宋" w:eastAsia="仿宋" w:hAnsi="仿宋" w:hint="eastAsia"/>
                <w:sz w:val="24"/>
              </w:rPr>
              <w:t>安全要求：现场操作安全，应符合安全操作规程，用电操作安全无事故，选手无受伤；环境要求：工具摆放整齐、保持工位整洁</w:t>
            </w:r>
            <w:r w:rsidR="00F42E24">
              <w:rPr>
                <w:rFonts w:ascii="仿宋" w:eastAsia="仿宋" w:hAnsi="仿宋" w:hint="eastAsia"/>
                <w:sz w:val="24"/>
              </w:rPr>
              <w:t>。</w:t>
            </w:r>
          </w:p>
          <w:p w14:paraId="2CF45323" w14:textId="37275EEE" w:rsidR="00E46EFE" w:rsidRPr="00056B04" w:rsidRDefault="00E46EFE" w:rsidP="00DB7B3A">
            <w:pPr>
              <w:tabs>
                <w:tab w:val="left" w:pos="993"/>
              </w:tabs>
              <w:spacing w:line="300" w:lineRule="auto"/>
              <w:contextualSpacing/>
              <w:rPr>
                <w:rFonts w:ascii="仿宋" w:eastAsia="仿宋" w:hAnsi="仿宋"/>
                <w:sz w:val="24"/>
              </w:rPr>
            </w:pPr>
            <w:r w:rsidRPr="00056B04">
              <w:rPr>
                <w:rFonts w:ascii="仿宋" w:eastAsia="仿宋" w:hAnsi="仿宋" w:hint="eastAsia"/>
                <w:sz w:val="24"/>
              </w:rPr>
              <w:t>纪律要求：遵守赛场纪律、尊重赛场工作人员、爱</w:t>
            </w:r>
            <w:r w:rsidRPr="00056B04">
              <w:rPr>
                <w:rFonts w:ascii="仿宋" w:eastAsia="仿宋" w:hAnsi="仿宋" w:hint="eastAsia"/>
                <w:sz w:val="24"/>
              </w:rPr>
              <w:lastRenderedPageBreak/>
              <w:t>惜赛场设备和器材</w:t>
            </w:r>
            <w:r w:rsidR="00F42E24">
              <w:rPr>
                <w:rFonts w:ascii="仿宋" w:eastAsia="仿宋" w:hAnsi="仿宋" w:hint="eastAsia"/>
                <w:sz w:val="24"/>
              </w:rPr>
              <w:t>。</w:t>
            </w:r>
          </w:p>
        </w:tc>
        <w:tc>
          <w:tcPr>
            <w:tcW w:w="709" w:type="dxa"/>
            <w:vAlign w:val="center"/>
          </w:tcPr>
          <w:p w14:paraId="34263118" w14:textId="77777777" w:rsidR="00E46EFE" w:rsidRPr="00056B04" w:rsidRDefault="00E46EFE"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lastRenderedPageBreak/>
              <w:t>5%</w:t>
            </w:r>
          </w:p>
        </w:tc>
        <w:tc>
          <w:tcPr>
            <w:tcW w:w="1275" w:type="dxa"/>
            <w:vAlign w:val="center"/>
          </w:tcPr>
          <w:p w14:paraId="17583A20" w14:textId="6916E3F4" w:rsidR="00E46EFE" w:rsidRPr="00056B04" w:rsidRDefault="00E46EFE" w:rsidP="00E46EFE">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现场评分</w:t>
            </w:r>
          </w:p>
        </w:tc>
      </w:tr>
    </w:tbl>
    <w:p w14:paraId="366D948E" w14:textId="2E847AF0" w:rsidR="00EC1F26" w:rsidRPr="00056B04" w:rsidRDefault="00EC1F26" w:rsidP="007E1E04">
      <w:pPr>
        <w:ind w:firstLineChars="200" w:firstLine="600"/>
        <w:contextualSpacing/>
        <w:rPr>
          <w:rFonts w:ascii="仿宋" w:eastAsia="仿宋" w:hAnsi="仿宋" w:cs="仿宋"/>
          <w:sz w:val="30"/>
          <w:szCs w:val="30"/>
        </w:rPr>
      </w:pPr>
      <w:r w:rsidRPr="00056B04">
        <w:rPr>
          <w:rFonts w:ascii="仿宋" w:eastAsia="仿宋" w:hAnsi="仿宋" w:cs="仿宋" w:hint="eastAsia"/>
          <w:sz w:val="30"/>
          <w:szCs w:val="30"/>
        </w:rPr>
        <w:t>中职组赛项各模块分值比例与评分类型见表</w:t>
      </w:r>
      <w:r w:rsidRPr="00056B04">
        <w:rPr>
          <w:rFonts w:ascii="仿宋" w:eastAsia="仿宋" w:hAnsi="仿宋" w:cs="仿宋"/>
          <w:sz w:val="30"/>
          <w:szCs w:val="30"/>
        </w:rPr>
        <w:t>7-2</w:t>
      </w:r>
      <w:r w:rsidRPr="00056B04">
        <w:rPr>
          <w:rFonts w:ascii="仿宋" w:eastAsia="仿宋" w:hAnsi="仿宋" w:cs="仿宋" w:hint="eastAsia"/>
          <w:sz w:val="30"/>
          <w:szCs w:val="30"/>
        </w:rPr>
        <w:t>。</w:t>
      </w:r>
    </w:p>
    <w:p w14:paraId="33F03D4F" w14:textId="2E8B5CC7" w:rsidR="00AA66D3" w:rsidRPr="00C210F4" w:rsidRDefault="00AA66D3" w:rsidP="00C210F4">
      <w:pPr>
        <w:spacing w:beforeLines="25" w:before="78" w:afterLines="25" w:after="78" w:line="300" w:lineRule="auto"/>
        <w:jc w:val="center"/>
        <w:rPr>
          <w:rFonts w:ascii="Arial" w:eastAsia="黑体" w:hAnsi="Arial" w:cs="Arial"/>
          <w:sz w:val="24"/>
        </w:rPr>
      </w:pPr>
      <w:r w:rsidRPr="00C210F4">
        <w:rPr>
          <w:rFonts w:ascii="Arial" w:eastAsia="黑体" w:hAnsi="Arial" w:cs="Arial"/>
          <w:sz w:val="24"/>
        </w:rPr>
        <w:t>表</w:t>
      </w:r>
      <w:r w:rsidRPr="00C210F4">
        <w:rPr>
          <w:rFonts w:ascii="Arial" w:eastAsia="黑体" w:hAnsi="Arial" w:cs="Arial"/>
          <w:sz w:val="24"/>
        </w:rPr>
        <w:t>7-2</w:t>
      </w:r>
      <w:r w:rsidRPr="00C210F4">
        <w:rPr>
          <w:rFonts w:ascii="Arial" w:eastAsia="黑体" w:hAnsi="Arial" w:cs="Arial"/>
          <w:sz w:val="24"/>
        </w:rPr>
        <w:t xml:space="preserve">　</w:t>
      </w:r>
      <w:r w:rsidRPr="00C210F4">
        <w:rPr>
          <w:rFonts w:ascii="Arial" w:eastAsia="黑体" w:hAnsi="Arial" w:cs="Arial" w:hint="eastAsia"/>
          <w:sz w:val="24"/>
        </w:rPr>
        <w:t>中</w:t>
      </w:r>
      <w:r w:rsidRPr="00C210F4">
        <w:rPr>
          <w:rFonts w:ascii="Arial" w:eastAsia="黑体" w:hAnsi="Arial" w:cs="Arial"/>
          <w:sz w:val="24"/>
        </w:rPr>
        <w:t>职组赛项模块设置</w:t>
      </w:r>
    </w:p>
    <w:tbl>
      <w:tblPr>
        <w:tblStyle w:val="ab"/>
        <w:tblW w:w="8930"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850"/>
        <w:gridCol w:w="5387"/>
        <w:gridCol w:w="709"/>
        <w:gridCol w:w="1275"/>
      </w:tblGrid>
      <w:tr w:rsidR="00AA66D3" w:rsidRPr="00056B04" w14:paraId="46AEA5B7" w14:textId="77777777" w:rsidTr="00DB7B3A">
        <w:trPr>
          <w:tblHeader/>
          <w:jc w:val="center"/>
        </w:trPr>
        <w:tc>
          <w:tcPr>
            <w:tcW w:w="1559" w:type="dxa"/>
            <w:gridSpan w:val="2"/>
            <w:tcBorders>
              <w:bottom w:val="single" w:sz="8" w:space="0" w:color="auto"/>
            </w:tcBorders>
            <w:vAlign w:val="center"/>
          </w:tcPr>
          <w:p w14:paraId="226CBC2B" w14:textId="77777777" w:rsidR="00AA66D3" w:rsidRPr="00056B04" w:rsidRDefault="00AA66D3"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w:t>
            </w:r>
          </w:p>
        </w:tc>
        <w:tc>
          <w:tcPr>
            <w:tcW w:w="5387" w:type="dxa"/>
            <w:tcBorders>
              <w:bottom w:val="single" w:sz="8" w:space="0" w:color="auto"/>
            </w:tcBorders>
            <w:vAlign w:val="center"/>
          </w:tcPr>
          <w:p w14:paraId="407B8780" w14:textId="77777777" w:rsidR="00AA66D3" w:rsidRPr="00056B04" w:rsidRDefault="00AA66D3"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模块内容</w:t>
            </w:r>
          </w:p>
        </w:tc>
        <w:tc>
          <w:tcPr>
            <w:tcW w:w="709" w:type="dxa"/>
            <w:tcBorders>
              <w:bottom w:val="single" w:sz="8" w:space="0" w:color="auto"/>
            </w:tcBorders>
            <w:vAlign w:val="center"/>
          </w:tcPr>
          <w:p w14:paraId="5E0A1715" w14:textId="77777777" w:rsidR="00AA66D3" w:rsidRPr="00056B04" w:rsidRDefault="00AA66D3"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分值</w:t>
            </w:r>
          </w:p>
        </w:tc>
        <w:tc>
          <w:tcPr>
            <w:tcW w:w="1275" w:type="dxa"/>
            <w:tcBorders>
              <w:bottom w:val="single" w:sz="8" w:space="0" w:color="auto"/>
            </w:tcBorders>
          </w:tcPr>
          <w:p w14:paraId="44247BD0" w14:textId="77777777" w:rsidR="00AA66D3" w:rsidRPr="00056B04" w:rsidRDefault="00AA66D3" w:rsidP="00DB7B3A">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评分类型</w:t>
            </w:r>
          </w:p>
        </w:tc>
      </w:tr>
      <w:tr w:rsidR="00AA66D3" w:rsidRPr="00056B04" w14:paraId="305FE47B" w14:textId="77777777" w:rsidTr="00DB7B3A">
        <w:trPr>
          <w:jc w:val="center"/>
        </w:trPr>
        <w:tc>
          <w:tcPr>
            <w:tcW w:w="709" w:type="dxa"/>
            <w:tcBorders>
              <w:top w:val="single" w:sz="8" w:space="0" w:color="auto"/>
            </w:tcBorders>
            <w:shd w:val="clear" w:color="auto" w:fill="auto"/>
            <w:vAlign w:val="center"/>
          </w:tcPr>
          <w:p w14:paraId="35183E70"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模块一</w:t>
            </w:r>
          </w:p>
        </w:tc>
        <w:tc>
          <w:tcPr>
            <w:tcW w:w="850" w:type="dxa"/>
            <w:tcBorders>
              <w:top w:val="single" w:sz="8" w:space="0" w:color="auto"/>
            </w:tcBorders>
            <w:shd w:val="clear" w:color="auto" w:fill="auto"/>
            <w:vAlign w:val="center"/>
          </w:tcPr>
          <w:p w14:paraId="7E202A2C" w14:textId="1ED26224"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设计制造</w:t>
            </w:r>
          </w:p>
        </w:tc>
        <w:tc>
          <w:tcPr>
            <w:tcW w:w="5387" w:type="dxa"/>
            <w:tcBorders>
              <w:top w:val="single" w:sz="8" w:space="0" w:color="auto"/>
            </w:tcBorders>
            <w:shd w:val="clear" w:color="auto" w:fill="auto"/>
            <w:vAlign w:val="center"/>
          </w:tcPr>
          <w:p w14:paraId="44D9173B" w14:textId="232E5CD6" w:rsidR="00AA66D3" w:rsidRPr="00056B04" w:rsidRDefault="00AA66D3" w:rsidP="00AA66D3">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分布在不同场地的同一参赛队两名选手独立工作，分别完成数字化设计、数字化制造的相关工作任务</w:t>
            </w:r>
            <w:r w:rsidR="00F42E24">
              <w:rPr>
                <w:rFonts w:ascii="仿宋" w:eastAsia="仿宋" w:hAnsi="仿宋" w:hint="eastAsia"/>
                <w:sz w:val="24"/>
              </w:rPr>
              <w:t>。</w:t>
            </w:r>
          </w:p>
          <w:p w14:paraId="575D0C32" w14:textId="4E68BD2E" w:rsidR="00AA66D3" w:rsidRPr="00056B04" w:rsidRDefault="00AA66D3" w:rsidP="00AA66D3">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数字化设计：根据产品设计图及要求建立产品数字化模型并完成设计表达</w:t>
            </w:r>
            <w:r w:rsidR="00F42E24">
              <w:rPr>
                <w:rFonts w:ascii="仿宋" w:eastAsia="仿宋" w:hAnsi="仿宋" w:hint="eastAsia"/>
                <w:sz w:val="24"/>
              </w:rPr>
              <w:t>。</w:t>
            </w:r>
          </w:p>
          <w:p w14:paraId="704B62B2" w14:textId="5317AD86" w:rsidR="00AA66D3" w:rsidRPr="00056B04" w:rsidRDefault="00AA66D3" w:rsidP="00AA66D3">
            <w:pPr>
              <w:tabs>
                <w:tab w:val="left" w:pos="993"/>
              </w:tabs>
              <w:spacing w:line="300" w:lineRule="auto"/>
              <w:contextualSpacing/>
              <w:rPr>
                <w:rFonts w:ascii="仿宋" w:eastAsia="仿宋" w:hAnsi="仿宋"/>
                <w:sz w:val="24"/>
              </w:rPr>
            </w:pPr>
            <w:r w:rsidRPr="00056B04">
              <w:rPr>
                <w:rFonts w:ascii="仿宋" w:eastAsia="仿宋" w:hAnsi="仿宋" w:hint="eastAsia"/>
                <w:sz w:val="24"/>
              </w:rPr>
              <w:t>数字化制造：使用增减材复合加工方法，完成指定零部件制造</w:t>
            </w:r>
            <w:r w:rsidR="00F42E24">
              <w:rPr>
                <w:rFonts w:ascii="仿宋" w:eastAsia="仿宋" w:hAnsi="仿宋" w:hint="eastAsia"/>
                <w:sz w:val="24"/>
              </w:rPr>
              <w:t>。</w:t>
            </w:r>
          </w:p>
        </w:tc>
        <w:tc>
          <w:tcPr>
            <w:tcW w:w="709" w:type="dxa"/>
            <w:tcBorders>
              <w:top w:val="single" w:sz="8" w:space="0" w:color="auto"/>
            </w:tcBorders>
            <w:vAlign w:val="center"/>
          </w:tcPr>
          <w:p w14:paraId="1716382F" w14:textId="41BEAA38"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sz w:val="24"/>
              </w:rPr>
              <w:t>65</w:t>
            </w:r>
            <w:r w:rsidRPr="00056B04">
              <w:rPr>
                <w:rFonts w:ascii="仿宋" w:eastAsia="仿宋" w:hAnsi="仿宋" w:hint="eastAsia"/>
                <w:sz w:val="24"/>
              </w:rPr>
              <w:t>%</w:t>
            </w:r>
          </w:p>
        </w:tc>
        <w:tc>
          <w:tcPr>
            <w:tcW w:w="1275" w:type="dxa"/>
            <w:tcBorders>
              <w:top w:val="single" w:sz="8" w:space="0" w:color="auto"/>
            </w:tcBorders>
            <w:vAlign w:val="center"/>
          </w:tcPr>
          <w:p w14:paraId="4A761DBE"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客观评分</w:t>
            </w:r>
          </w:p>
        </w:tc>
      </w:tr>
      <w:tr w:rsidR="00AA66D3" w:rsidRPr="00056B04" w14:paraId="563CCC7B" w14:textId="77777777" w:rsidTr="00DB7B3A">
        <w:trPr>
          <w:jc w:val="center"/>
        </w:trPr>
        <w:tc>
          <w:tcPr>
            <w:tcW w:w="709" w:type="dxa"/>
            <w:shd w:val="clear" w:color="auto" w:fill="auto"/>
            <w:vAlign w:val="center"/>
          </w:tcPr>
          <w:p w14:paraId="69CD1015"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模块二</w:t>
            </w:r>
          </w:p>
        </w:tc>
        <w:tc>
          <w:tcPr>
            <w:tcW w:w="850" w:type="dxa"/>
            <w:shd w:val="clear" w:color="auto" w:fill="auto"/>
            <w:vAlign w:val="center"/>
          </w:tcPr>
          <w:p w14:paraId="7AEEE7D1" w14:textId="1EFAD8C4"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协同创新</w:t>
            </w:r>
          </w:p>
        </w:tc>
        <w:tc>
          <w:tcPr>
            <w:tcW w:w="5387" w:type="dxa"/>
            <w:vAlign w:val="center"/>
          </w:tcPr>
          <w:p w14:paraId="3A40363C" w14:textId="49295E69" w:rsidR="00AA66D3" w:rsidRPr="00056B04" w:rsidRDefault="00F42E24" w:rsidP="00AA66D3">
            <w:pPr>
              <w:tabs>
                <w:tab w:val="left" w:pos="993"/>
              </w:tabs>
              <w:spacing w:line="300" w:lineRule="auto"/>
              <w:contextualSpacing/>
              <w:rPr>
                <w:rFonts w:ascii="仿宋" w:eastAsia="仿宋" w:hAnsi="仿宋"/>
                <w:sz w:val="24"/>
              </w:rPr>
            </w:pPr>
            <w:r w:rsidRPr="00056B04">
              <w:rPr>
                <w:rFonts w:ascii="仿宋" w:eastAsia="仿宋" w:hAnsi="仿宋" w:hint="eastAsia"/>
                <w:sz w:val="24"/>
              </w:rPr>
              <w:t>分布在不同场地的同一参赛队两名选手通过网络方式协同工作，完成产品</w:t>
            </w:r>
            <w:r>
              <w:rPr>
                <w:rFonts w:ascii="仿宋" w:eastAsia="仿宋" w:hAnsi="仿宋" w:hint="eastAsia"/>
                <w:sz w:val="24"/>
              </w:rPr>
              <w:t>数字化装配</w:t>
            </w:r>
            <w:r w:rsidRPr="00056B04">
              <w:rPr>
                <w:rFonts w:ascii="仿宋" w:eastAsia="仿宋" w:hAnsi="仿宋" w:hint="eastAsia"/>
                <w:sz w:val="24"/>
              </w:rPr>
              <w:t>和特定零部件制造</w:t>
            </w:r>
            <w:r>
              <w:rPr>
                <w:rFonts w:ascii="仿宋" w:eastAsia="仿宋" w:hAnsi="仿宋" w:hint="eastAsia"/>
                <w:sz w:val="24"/>
              </w:rPr>
              <w:t>。</w:t>
            </w:r>
          </w:p>
        </w:tc>
        <w:tc>
          <w:tcPr>
            <w:tcW w:w="709" w:type="dxa"/>
            <w:vAlign w:val="center"/>
          </w:tcPr>
          <w:p w14:paraId="4C6D78A2" w14:textId="4F3813A3"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3</w:t>
            </w:r>
            <w:r w:rsidRPr="00056B04">
              <w:rPr>
                <w:rFonts w:ascii="仿宋" w:eastAsia="仿宋" w:hAnsi="仿宋"/>
                <w:sz w:val="24"/>
              </w:rPr>
              <w:t>0</w:t>
            </w:r>
            <w:r w:rsidRPr="00056B04">
              <w:rPr>
                <w:rFonts w:ascii="仿宋" w:eastAsia="仿宋" w:hAnsi="仿宋" w:hint="eastAsia"/>
                <w:sz w:val="24"/>
              </w:rPr>
              <w:t>%</w:t>
            </w:r>
          </w:p>
        </w:tc>
        <w:tc>
          <w:tcPr>
            <w:tcW w:w="1275" w:type="dxa"/>
            <w:vAlign w:val="center"/>
          </w:tcPr>
          <w:p w14:paraId="1EB9BAB7"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客观评分</w:t>
            </w:r>
          </w:p>
        </w:tc>
      </w:tr>
      <w:tr w:rsidR="00AA66D3" w:rsidRPr="00056B04" w14:paraId="31A357A7" w14:textId="77777777" w:rsidTr="00DB7B3A">
        <w:trPr>
          <w:jc w:val="center"/>
        </w:trPr>
        <w:tc>
          <w:tcPr>
            <w:tcW w:w="709" w:type="dxa"/>
            <w:shd w:val="clear" w:color="auto" w:fill="auto"/>
            <w:vAlign w:val="center"/>
          </w:tcPr>
          <w:p w14:paraId="757D67E4"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模块三</w:t>
            </w:r>
          </w:p>
        </w:tc>
        <w:tc>
          <w:tcPr>
            <w:tcW w:w="850" w:type="dxa"/>
            <w:shd w:val="clear" w:color="auto" w:fill="auto"/>
            <w:vAlign w:val="center"/>
          </w:tcPr>
          <w:p w14:paraId="67079488" w14:textId="494C1C3A"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职业素养</w:t>
            </w:r>
          </w:p>
        </w:tc>
        <w:tc>
          <w:tcPr>
            <w:tcW w:w="5387" w:type="dxa"/>
            <w:vAlign w:val="center"/>
          </w:tcPr>
          <w:p w14:paraId="437FF640" w14:textId="2194CD38" w:rsidR="00AA66D3" w:rsidRPr="00056B04" w:rsidRDefault="00AA66D3" w:rsidP="00AA66D3">
            <w:pPr>
              <w:spacing w:line="300" w:lineRule="auto"/>
              <w:jc w:val="left"/>
              <w:rPr>
                <w:rFonts w:ascii="仿宋" w:eastAsia="仿宋" w:hAnsi="仿宋"/>
                <w:sz w:val="24"/>
              </w:rPr>
            </w:pPr>
            <w:r w:rsidRPr="00056B04">
              <w:rPr>
                <w:rFonts w:ascii="仿宋" w:eastAsia="仿宋" w:hAnsi="仿宋" w:hint="eastAsia"/>
                <w:sz w:val="24"/>
              </w:rPr>
              <w:t>安全要求：现场操作安全，应符合安全操作规程，用电操作安全无事故，选手无受伤；环境要求：工具摆放整齐、保持工位整洁</w:t>
            </w:r>
            <w:r w:rsidR="00F42E24">
              <w:rPr>
                <w:rFonts w:ascii="仿宋" w:eastAsia="仿宋" w:hAnsi="仿宋" w:hint="eastAsia"/>
                <w:sz w:val="24"/>
              </w:rPr>
              <w:t>。</w:t>
            </w:r>
          </w:p>
          <w:p w14:paraId="4F07DB36" w14:textId="64919C5B" w:rsidR="00AA66D3" w:rsidRPr="00056B04" w:rsidRDefault="00AA66D3" w:rsidP="00AA66D3">
            <w:pPr>
              <w:tabs>
                <w:tab w:val="left" w:pos="993"/>
              </w:tabs>
              <w:spacing w:line="300" w:lineRule="auto"/>
              <w:contextualSpacing/>
              <w:rPr>
                <w:rFonts w:ascii="仿宋" w:eastAsia="仿宋" w:hAnsi="仿宋"/>
                <w:sz w:val="24"/>
              </w:rPr>
            </w:pPr>
            <w:r w:rsidRPr="00056B04">
              <w:rPr>
                <w:rFonts w:ascii="仿宋" w:eastAsia="仿宋" w:hAnsi="仿宋" w:hint="eastAsia"/>
                <w:sz w:val="24"/>
              </w:rPr>
              <w:t>纪律要求：遵守赛场纪律、尊重赛场工作人员、爱惜赛场设备和器材</w:t>
            </w:r>
            <w:r w:rsidR="00F42E24">
              <w:rPr>
                <w:rFonts w:ascii="仿宋" w:eastAsia="仿宋" w:hAnsi="仿宋" w:hint="eastAsia"/>
                <w:sz w:val="24"/>
              </w:rPr>
              <w:t>。</w:t>
            </w:r>
          </w:p>
        </w:tc>
        <w:tc>
          <w:tcPr>
            <w:tcW w:w="709" w:type="dxa"/>
            <w:vAlign w:val="center"/>
          </w:tcPr>
          <w:p w14:paraId="7B718F97"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5%</w:t>
            </w:r>
          </w:p>
        </w:tc>
        <w:tc>
          <w:tcPr>
            <w:tcW w:w="1275" w:type="dxa"/>
            <w:vAlign w:val="center"/>
          </w:tcPr>
          <w:p w14:paraId="4E9E800D" w14:textId="77777777" w:rsidR="00AA66D3" w:rsidRPr="00056B04" w:rsidRDefault="00AA66D3" w:rsidP="00AA66D3">
            <w:pPr>
              <w:tabs>
                <w:tab w:val="left" w:pos="993"/>
              </w:tabs>
              <w:spacing w:line="300" w:lineRule="auto"/>
              <w:contextualSpacing/>
              <w:jc w:val="center"/>
              <w:rPr>
                <w:rFonts w:ascii="仿宋" w:eastAsia="仿宋" w:hAnsi="仿宋"/>
                <w:sz w:val="24"/>
              </w:rPr>
            </w:pPr>
            <w:r w:rsidRPr="00056B04">
              <w:rPr>
                <w:rFonts w:ascii="仿宋" w:eastAsia="仿宋" w:hAnsi="仿宋" w:hint="eastAsia"/>
                <w:sz w:val="24"/>
              </w:rPr>
              <w:t>现场评分</w:t>
            </w:r>
          </w:p>
        </w:tc>
      </w:tr>
    </w:tbl>
    <w:p w14:paraId="482A03D8" w14:textId="747C1A74"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（二）评分</w:t>
      </w:r>
      <w:r w:rsidR="00EC1F26" w:rsidRPr="00056B04">
        <w:rPr>
          <w:rFonts w:ascii="楷体" w:eastAsia="楷体" w:hAnsi="楷体" w:cs="仿宋" w:hint="eastAsia"/>
          <w:b/>
          <w:bCs/>
          <w:sz w:val="30"/>
          <w:szCs w:val="30"/>
        </w:rPr>
        <w:t>方式</w:t>
      </w:r>
    </w:p>
    <w:p w14:paraId="30E6EEA1" w14:textId="3CB9C5FF" w:rsidR="006A7F59" w:rsidRPr="00056B04" w:rsidRDefault="000628DD" w:rsidP="006A7F59">
      <w:pPr>
        <w:pStyle w:val="2"/>
        <w:tabs>
          <w:tab w:val="left" w:pos="425"/>
        </w:tabs>
        <w:ind w:firstLineChars="200" w:firstLine="600"/>
        <w:contextualSpacing/>
        <w:jc w:val="left"/>
        <w:rPr>
          <w:rFonts w:ascii="仿宋" w:eastAsia="仿宋" w:hAnsi="仿宋"/>
          <w:sz w:val="30"/>
          <w:szCs w:val="30"/>
        </w:rPr>
      </w:pPr>
      <w:r w:rsidRPr="00056B04">
        <w:rPr>
          <w:rFonts w:ascii="仿宋" w:eastAsia="仿宋" w:hAnsi="仿宋" w:hint="eastAsia"/>
          <w:sz w:val="30"/>
          <w:szCs w:val="30"/>
        </w:rPr>
        <w:t>赛项模块一、模块二采用结果评分、客观评分的方式评定选手成绩。现场比赛结束后，由加密裁判对选手作品进行作品号加密后交评分裁判打分</w:t>
      </w:r>
      <w:r w:rsidR="00056B04" w:rsidRPr="00056B04">
        <w:rPr>
          <w:rFonts w:ascii="仿宋" w:eastAsia="仿宋" w:hAnsi="仿宋" w:hint="eastAsia"/>
          <w:sz w:val="30"/>
          <w:szCs w:val="30"/>
        </w:rPr>
        <w:t>。</w:t>
      </w:r>
    </w:p>
    <w:p w14:paraId="2CD321E5" w14:textId="6E93F20D" w:rsidR="00056B04" w:rsidRDefault="000628DD" w:rsidP="00056B04">
      <w:pPr>
        <w:pStyle w:val="2"/>
        <w:tabs>
          <w:tab w:val="left" w:pos="425"/>
        </w:tabs>
        <w:ind w:firstLineChars="200" w:firstLine="600"/>
        <w:contextualSpacing/>
        <w:jc w:val="left"/>
        <w:rPr>
          <w:rFonts w:ascii="仿宋" w:eastAsia="仿宋" w:hAnsi="仿宋"/>
          <w:sz w:val="30"/>
          <w:szCs w:val="30"/>
        </w:rPr>
      </w:pPr>
      <w:r w:rsidRPr="00056B04">
        <w:rPr>
          <w:rFonts w:ascii="仿宋" w:eastAsia="仿宋" w:hAnsi="仿宋" w:hint="eastAsia"/>
          <w:sz w:val="30"/>
          <w:szCs w:val="30"/>
        </w:rPr>
        <w:t>赛项模块三采用现场评分、客观评分的方式评定选手成绩。</w:t>
      </w:r>
      <w:r w:rsidR="00056B04" w:rsidRPr="00056B04">
        <w:rPr>
          <w:rFonts w:ascii="仿宋" w:eastAsia="仿宋" w:hAnsi="仿宋" w:hint="eastAsia"/>
          <w:sz w:val="30"/>
          <w:szCs w:val="30"/>
        </w:rPr>
        <w:t>现场比赛过程中，由现场裁判根据选手设备操作、工具摆放、行为习惯等进行评分。</w:t>
      </w:r>
    </w:p>
    <w:p w14:paraId="4DFB11EA" w14:textId="4ED3AA71" w:rsidR="00F01CC1" w:rsidRDefault="00F01CC1" w:rsidP="00056B04">
      <w:pPr>
        <w:pStyle w:val="2"/>
        <w:tabs>
          <w:tab w:val="left" w:pos="425"/>
        </w:tabs>
        <w:ind w:firstLineChars="200" w:firstLine="600"/>
        <w:contextualSpacing/>
        <w:jc w:val="left"/>
        <w:rPr>
          <w:rFonts w:ascii="仿宋" w:eastAsia="仿宋" w:hAnsi="仿宋"/>
          <w:sz w:val="30"/>
          <w:szCs w:val="30"/>
        </w:rPr>
      </w:pPr>
      <w:r>
        <w:rPr>
          <w:rFonts w:ascii="仿宋" w:eastAsia="仿宋" w:hAnsi="仿宋" w:hint="eastAsia"/>
          <w:sz w:val="30"/>
          <w:szCs w:val="30"/>
        </w:rPr>
        <w:t>客观评分按</w:t>
      </w:r>
      <w:r w:rsidRPr="00F01CC1">
        <w:rPr>
          <w:rFonts w:ascii="仿宋" w:eastAsia="仿宋" w:hAnsi="仿宋" w:hint="eastAsia"/>
          <w:sz w:val="30"/>
          <w:szCs w:val="30"/>
        </w:rPr>
        <w:t>以下示例准则进行成绩评定，见表</w:t>
      </w:r>
      <w:r>
        <w:rPr>
          <w:rFonts w:ascii="仿宋" w:eastAsia="仿宋" w:hAnsi="仿宋"/>
          <w:sz w:val="30"/>
          <w:szCs w:val="30"/>
        </w:rPr>
        <w:t>7-3</w:t>
      </w:r>
      <w:r w:rsidRPr="00F01CC1">
        <w:rPr>
          <w:rFonts w:ascii="仿宋" w:eastAsia="仿宋" w:hAnsi="仿宋" w:hint="eastAsia"/>
          <w:sz w:val="30"/>
          <w:szCs w:val="30"/>
        </w:rPr>
        <w:t>。</w:t>
      </w:r>
    </w:p>
    <w:p w14:paraId="5F814D1A" w14:textId="47003ACA" w:rsidR="00F01CC1" w:rsidRPr="00F01CC1" w:rsidRDefault="00F01CC1" w:rsidP="00F01CC1">
      <w:pPr>
        <w:spacing w:beforeLines="25" w:before="78" w:afterLines="25" w:after="78" w:line="300" w:lineRule="auto"/>
        <w:jc w:val="center"/>
        <w:rPr>
          <w:rFonts w:ascii="Arial" w:eastAsia="黑体" w:hAnsi="Arial" w:cs="Arial"/>
          <w:sz w:val="24"/>
        </w:rPr>
      </w:pPr>
      <w:r w:rsidRPr="00F01CC1">
        <w:rPr>
          <w:rFonts w:ascii="Arial" w:eastAsia="黑体" w:hAnsi="Arial" w:cs="Arial" w:hint="eastAsia"/>
          <w:sz w:val="24"/>
        </w:rPr>
        <w:t>表</w:t>
      </w:r>
      <w:r w:rsidRPr="00F01CC1">
        <w:rPr>
          <w:rFonts w:ascii="Arial" w:eastAsia="黑体" w:hAnsi="Arial" w:cs="Arial"/>
          <w:sz w:val="24"/>
        </w:rPr>
        <w:t>7-3</w:t>
      </w:r>
      <w:r w:rsidRPr="00F01CC1">
        <w:rPr>
          <w:rFonts w:ascii="Arial" w:eastAsia="黑体" w:hAnsi="Arial" w:cs="Arial" w:hint="eastAsia"/>
          <w:sz w:val="24"/>
        </w:rPr>
        <w:t xml:space="preserve">　客观评分方式示例</w:t>
      </w:r>
    </w:p>
    <w:tbl>
      <w:tblPr>
        <w:tblW w:w="8931"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02"/>
        <w:gridCol w:w="2977"/>
        <w:gridCol w:w="1417"/>
        <w:gridCol w:w="1417"/>
        <w:gridCol w:w="1418"/>
      </w:tblGrid>
      <w:tr w:rsidR="00997825" w:rsidRPr="001C32B3" w14:paraId="13B9AC6B" w14:textId="77777777" w:rsidTr="00997825">
        <w:trPr>
          <w:trHeight w:val="454"/>
        </w:trPr>
        <w:tc>
          <w:tcPr>
            <w:tcW w:w="1702" w:type="dxa"/>
            <w:tcBorders>
              <w:bottom w:val="single" w:sz="8" w:space="0" w:color="000000"/>
            </w:tcBorders>
            <w:vAlign w:val="center"/>
          </w:tcPr>
          <w:p w14:paraId="5EA93B34"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lastRenderedPageBreak/>
              <w:t>类型</w:t>
            </w:r>
          </w:p>
        </w:tc>
        <w:tc>
          <w:tcPr>
            <w:tcW w:w="2977" w:type="dxa"/>
            <w:tcBorders>
              <w:bottom w:val="single" w:sz="8" w:space="0" w:color="000000"/>
            </w:tcBorders>
            <w:vAlign w:val="center"/>
          </w:tcPr>
          <w:p w14:paraId="1D512531"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情形举例</w:t>
            </w:r>
          </w:p>
        </w:tc>
        <w:tc>
          <w:tcPr>
            <w:tcW w:w="1417" w:type="dxa"/>
            <w:tcBorders>
              <w:bottom w:val="single" w:sz="8" w:space="0" w:color="000000"/>
            </w:tcBorders>
            <w:vAlign w:val="center"/>
          </w:tcPr>
          <w:p w14:paraId="4D0C8079"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最高分值</w:t>
            </w:r>
          </w:p>
        </w:tc>
        <w:tc>
          <w:tcPr>
            <w:tcW w:w="1417" w:type="dxa"/>
            <w:tcBorders>
              <w:bottom w:val="single" w:sz="8" w:space="0" w:color="000000"/>
            </w:tcBorders>
            <w:vAlign w:val="center"/>
          </w:tcPr>
          <w:p w14:paraId="73A97A38"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正确分值</w:t>
            </w:r>
          </w:p>
        </w:tc>
        <w:tc>
          <w:tcPr>
            <w:tcW w:w="1418" w:type="dxa"/>
            <w:tcBorders>
              <w:bottom w:val="single" w:sz="8" w:space="0" w:color="000000"/>
            </w:tcBorders>
            <w:vAlign w:val="center"/>
          </w:tcPr>
          <w:p w14:paraId="47C2B57F"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不正确分值</w:t>
            </w:r>
          </w:p>
        </w:tc>
      </w:tr>
      <w:tr w:rsidR="00997825" w:rsidRPr="001C32B3" w14:paraId="657A8611" w14:textId="77777777" w:rsidTr="00997825">
        <w:trPr>
          <w:trHeight w:val="454"/>
        </w:trPr>
        <w:tc>
          <w:tcPr>
            <w:tcW w:w="1702" w:type="dxa"/>
            <w:tcBorders>
              <w:top w:val="single" w:sz="8" w:space="0" w:color="000000"/>
              <w:bottom w:val="single" w:sz="4" w:space="0" w:color="000000"/>
            </w:tcBorders>
            <w:vAlign w:val="center"/>
          </w:tcPr>
          <w:p w14:paraId="55185232"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满分或零分</w:t>
            </w:r>
          </w:p>
        </w:tc>
        <w:tc>
          <w:tcPr>
            <w:tcW w:w="2977" w:type="dxa"/>
            <w:tcBorders>
              <w:top w:val="single" w:sz="8" w:space="0" w:color="000000"/>
              <w:bottom w:val="single" w:sz="4" w:space="0" w:color="000000"/>
            </w:tcBorders>
            <w:vAlign w:val="center"/>
          </w:tcPr>
          <w:p w14:paraId="21163363" w14:textId="77777777" w:rsidR="00F01CC1" w:rsidRPr="001C32B3" w:rsidRDefault="00F01CC1" w:rsidP="00997825">
            <w:pPr>
              <w:rPr>
                <w:rFonts w:ascii="仿宋" w:eastAsia="仿宋" w:hAnsi="仿宋"/>
                <w:sz w:val="24"/>
              </w:rPr>
            </w:pPr>
            <w:r w:rsidRPr="001C32B3">
              <w:rPr>
                <w:rFonts w:ascii="仿宋" w:eastAsia="仿宋" w:hAnsi="仿宋" w:hint="eastAsia"/>
                <w:sz w:val="24"/>
              </w:rPr>
              <w:t>优化设计条件是否正确</w:t>
            </w:r>
          </w:p>
        </w:tc>
        <w:tc>
          <w:tcPr>
            <w:tcW w:w="1417" w:type="dxa"/>
            <w:tcBorders>
              <w:top w:val="single" w:sz="8" w:space="0" w:color="000000"/>
              <w:bottom w:val="single" w:sz="4" w:space="0" w:color="000000"/>
            </w:tcBorders>
            <w:vAlign w:val="center"/>
          </w:tcPr>
          <w:p w14:paraId="6BBE3407"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3.0</w:t>
            </w:r>
          </w:p>
        </w:tc>
        <w:tc>
          <w:tcPr>
            <w:tcW w:w="1417" w:type="dxa"/>
            <w:tcBorders>
              <w:top w:val="single" w:sz="8" w:space="0" w:color="000000"/>
              <w:bottom w:val="single" w:sz="4" w:space="0" w:color="000000"/>
            </w:tcBorders>
            <w:vAlign w:val="center"/>
          </w:tcPr>
          <w:p w14:paraId="7ADEF34A"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3.0</w:t>
            </w:r>
          </w:p>
        </w:tc>
        <w:tc>
          <w:tcPr>
            <w:tcW w:w="1418" w:type="dxa"/>
            <w:tcBorders>
              <w:top w:val="single" w:sz="8" w:space="0" w:color="000000"/>
              <w:bottom w:val="single" w:sz="4" w:space="0" w:color="000000"/>
            </w:tcBorders>
            <w:vAlign w:val="center"/>
          </w:tcPr>
          <w:p w14:paraId="56285CBC"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0</w:t>
            </w:r>
          </w:p>
        </w:tc>
      </w:tr>
      <w:tr w:rsidR="00997825" w:rsidRPr="001C32B3" w14:paraId="254346C0" w14:textId="77777777" w:rsidTr="00997825">
        <w:trPr>
          <w:trHeight w:val="454"/>
        </w:trPr>
        <w:tc>
          <w:tcPr>
            <w:tcW w:w="1702" w:type="dxa"/>
            <w:tcBorders>
              <w:top w:val="single" w:sz="4" w:space="0" w:color="000000"/>
            </w:tcBorders>
            <w:vAlign w:val="center"/>
          </w:tcPr>
          <w:p w14:paraId="287617FD"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从满分中扣除</w:t>
            </w:r>
          </w:p>
        </w:tc>
        <w:tc>
          <w:tcPr>
            <w:tcW w:w="2977" w:type="dxa"/>
            <w:tcBorders>
              <w:top w:val="single" w:sz="4" w:space="0" w:color="000000"/>
            </w:tcBorders>
            <w:vAlign w:val="center"/>
          </w:tcPr>
          <w:p w14:paraId="55830845" w14:textId="77777777" w:rsidR="00F01CC1" w:rsidRPr="001C32B3" w:rsidRDefault="00F01CC1" w:rsidP="00997825">
            <w:pPr>
              <w:rPr>
                <w:rFonts w:ascii="仿宋" w:eastAsia="仿宋" w:hAnsi="仿宋"/>
                <w:sz w:val="24"/>
              </w:rPr>
            </w:pPr>
            <w:r w:rsidRPr="001C32B3">
              <w:rPr>
                <w:rFonts w:ascii="仿宋" w:eastAsia="仿宋" w:hAnsi="仿宋" w:hint="eastAsia"/>
                <w:sz w:val="24"/>
              </w:rPr>
              <w:t>工程图是否缺少尺寸标注</w:t>
            </w:r>
          </w:p>
        </w:tc>
        <w:tc>
          <w:tcPr>
            <w:tcW w:w="1417" w:type="dxa"/>
            <w:tcBorders>
              <w:top w:val="single" w:sz="4" w:space="0" w:color="000000"/>
            </w:tcBorders>
            <w:vAlign w:val="center"/>
          </w:tcPr>
          <w:p w14:paraId="1EE12439"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3.0</w:t>
            </w:r>
          </w:p>
        </w:tc>
        <w:tc>
          <w:tcPr>
            <w:tcW w:w="1417" w:type="dxa"/>
            <w:tcBorders>
              <w:top w:val="single" w:sz="4" w:space="0" w:color="000000"/>
            </w:tcBorders>
            <w:vAlign w:val="center"/>
          </w:tcPr>
          <w:p w14:paraId="3E375A6D"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3.0</w:t>
            </w:r>
          </w:p>
        </w:tc>
        <w:tc>
          <w:tcPr>
            <w:tcW w:w="1418" w:type="dxa"/>
            <w:tcBorders>
              <w:top w:val="single" w:sz="4" w:space="0" w:color="000000"/>
            </w:tcBorders>
            <w:vAlign w:val="center"/>
          </w:tcPr>
          <w:p w14:paraId="6C94D885"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0 - 2.5</w:t>
            </w:r>
          </w:p>
        </w:tc>
      </w:tr>
      <w:tr w:rsidR="00997825" w:rsidRPr="001C32B3" w14:paraId="3FD51CA7" w14:textId="77777777" w:rsidTr="00997825">
        <w:trPr>
          <w:trHeight w:val="454"/>
        </w:trPr>
        <w:tc>
          <w:tcPr>
            <w:tcW w:w="1702" w:type="dxa"/>
            <w:vAlign w:val="center"/>
          </w:tcPr>
          <w:p w14:paraId="20FE04E6"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从零分开始加</w:t>
            </w:r>
          </w:p>
        </w:tc>
        <w:tc>
          <w:tcPr>
            <w:tcW w:w="2977" w:type="dxa"/>
            <w:vAlign w:val="center"/>
          </w:tcPr>
          <w:p w14:paraId="4C0EBA87" w14:textId="77777777" w:rsidR="00F01CC1" w:rsidRPr="001C32B3" w:rsidRDefault="00F01CC1" w:rsidP="00997825">
            <w:pPr>
              <w:rPr>
                <w:rFonts w:ascii="仿宋" w:eastAsia="仿宋" w:hAnsi="仿宋"/>
                <w:sz w:val="24"/>
              </w:rPr>
            </w:pPr>
            <w:r w:rsidRPr="001C32B3">
              <w:rPr>
                <w:rFonts w:ascii="仿宋" w:eastAsia="仿宋" w:hAnsi="仿宋" w:hint="eastAsia"/>
                <w:sz w:val="24"/>
              </w:rPr>
              <w:t>零件特征是否完</w:t>
            </w:r>
          </w:p>
        </w:tc>
        <w:tc>
          <w:tcPr>
            <w:tcW w:w="1417" w:type="dxa"/>
            <w:vAlign w:val="center"/>
          </w:tcPr>
          <w:p w14:paraId="6C16B81D"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3.0</w:t>
            </w:r>
          </w:p>
        </w:tc>
        <w:tc>
          <w:tcPr>
            <w:tcW w:w="1417" w:type="dxa"/>
            <w:vAlign w:val="center"/>
          </w:tcPr>
          <w:p w14:paraId="3EA22007"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3.0</w:t>
            </w:r>
          </w:p>
        </w:tc>
        <w:tc>
          <w:tcPr>
            <w:tcW w:w="1418" w:type="dxa"/>
            <w:vAlign w:val="center"/>
          </w:tcPr>
          <w:p w14:paraId="6CB3912B" w14:textId="77777777" w:rsidR="00F01CC1" w:rsidRPr="001C32B3" w:rsidRDefault="00F01CC1" w:rsidP="00997825">
            <w:pPr>
              <w:jc w:val="center"/>
              <w:rPr>
                <w:rFonts w:ascii="仿宋" w:eastAsia="仿宋" w:hAnsi="仿宋"/>
                <w:sz w:val="24"/>
              </w:rPr>
            </w:pPr>
            <w:r w:rsidRPr="001C32B3">
              <w:rPr>
                <w:rFonts w:ascii="仿宋" w:eastAsia="仿宋" w:hAnsi="仿宋" w:hint="eastAsia"/>
                <w:sz w:val="24"/>
              </w:rPr>
              <w:t>0 – 2.5</w:t>
            </w:r>
          </w:p>
        </w:tc>
      </w:tr>
    </w:tbl>
    <w:p w14:paraId="18CBE523" w14:textId="77777777" w:rsidR="00FB78B9" w:rsidRPr="00056B04" w:rsidRDefault="00F0467A"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（三）奖项设置</w:t>
      </w:r>
    </w:p>
    <w:p w14:paraId="61222FC7" w14:textId="2DBA4B8F" w:rsidR="00FB78B9" w:rsidRPr="00056B04" w:rsidRDefault="00F0467A" w:rsidP="007E1E04">
      <w:pPr>
        <w:pStyle w:val="2"/>
        <w:tabs>
          <w:tab w:val="left" w:pos="425"/>
        </w:tabs>
        <w:ind w:firstLineChars="200" w:firstLine="600"/>
        <w:contextualSpacing/>
        <w:jc w:val="left"/>
        <w:rPr>
          <w:rFonts w:ascii="仿宋" w:eastAsia="仿宋" w:hAnsi="仿宋"/>
          <w:sz w:val="30"/>
          <w:szCs w:val="30"/>
        </w:rPr>
      </w:pPr>
      <w:r w:rsidRPr="00056B04">
        <w:rPr>
          <w:rFonts w:ascii="仿宋" w:eastAsia="仿宋" w:hAnsi="仿宋" w:hint="eastAsia"/>
          <w:sz w:val="30"/>
          <w:szCs w:val="30"/>
        </w:rPr>
        <w:t>1.赛项设团体</w:t>
      </w:r>
      <w:r w:rsidRPr="00056B04">
        <w:rPr>
          <w:rFonts w:ascii="仿宋" w:eastAsia="仿宋" w:hAnsi="仿宋"/>
          <w:sz w:val="30"/>
          <w:szCs w:val="30"/>
        </w:rPr>
        <w:t>一、二、三等奖。</w:t>
      </w:r>
      <w:r w:rsidRPr="00056B04">
        <w:rPr>
          <w:rFonts w:ascii="仿宋" w:eastAsia="仿宋" w:hAnsi="仿宋" w:hint="eastAsia"/>
          <w:sz w:val="30"/>
          <w:szCs w:val="30"/>
        </w:rPr>
        <w:t>按照竞赛总成绩由高到低排序，</w:t>
      </w:r>
      <w:r w:rsidRPr="00056B04">
        <w:rPr>
          <w:rFonts w:ascii="仿宋" w:eastAsia="仿宋" w:hAnsi="仿宋"/>
          <w:sz w:val="30"/>
          <w:szCs w:val="30"/>
        </w:rPr>
        <w:t>以实际参赛队总数为基数，一、二、三等奖获奖比例分别为10%、2</w:t>
      </w:r>
      <w:r w:rsidRPr="00056B04">
        <w:rPr>
          <w:rFonts w:ascii="仿宋" w:eastAsia="仿宋" w:hAnsi="仿宋" w:hint="eastAsia"/>
          <w:sz w:val="30"/>
          <w:szCs w:val="30"/>
        </w:rPr>
        <w:t>5</w:t>
      </w:r>
      <w:r w:rsidRPr="00056B04">
        <w:rPr>
          <w:rFonts w:ascii="仿宋" w:eastAsia="仿宋" w:hAnsi="仿宋"/>
          <w:sz w:val="30"/>
          <w:szCs w:val="30"/>
        </w:rPr>
        <w:t>%、3</w:t>
      </w:r>
      <w:r w:rsidRPr="00056B04">
        <w:rPr>
          <w:rFonts w:ascii="仿宋" w:eastAsia="仿宋" w:hAnsi="仿宋" w:hint="eastAsia"/>
          <w:sz w:val="30"/>
          <w:szCs w:val="30"/>
        </w:rPr>
        <w:t>5</w:t>
      </w:r>
      <w:r w:rsidRPr="00056B04">
        <w:rPr>
          <w:rFonts w:ascii="仿宋" w:eastAsia="仿宋" w:hAnsi="仿宋"/>
          <w:sz w:val="30"/>
          <w:szCs w:val="30"/>
        </w:rPr>
        <w:t>%（小数点后四舍五入）。</w:t>
      </w:r>
      <w:r w:rsidRPr="00056B04">
        <w:rPr>
          <w:rFonts w:ascii="仿宋" w:eastAsia="仿宋" w:hAnsi="仿宋" w:hint="eastAsia"/>
          <w:sz w:val="30"/>
          <w:szCs w:val="30"/>
        </w:rPr>
        <w:t>当总分相同时，取并列名次。</w:t>
      </w:r>
    </w:p>
    <w:p w14:paraId="778FCABE" w14:textId="4028DDB2" w:rsidR="00FB78B9" w:rsidRPr="00056B04" w:rsidRDefault="00F0467A" w:rsidP="007E1E04">
      <w:pPr>
        <w:ind w:firstLineChars="200" w:firstLine="600"/>
        <w:contextualSpacing/>
        <w:rPr>
          <w:rFonts w:ascii="仿宋" w:eastAsia="仿宋" w:hAnsi="仿宋" w:cs="Arial"/>
          <w:color w:val="000000"/>
          <w:sz w:val="30"/>
          <w:szCs w:val="30"/>
        </w:rPr>
      </w:pPr>
      <w:r w:rsidRPr="00056B04">
        <w:rPr>
          <w:rFonts w:ascii="仿宋" w:eastAsia="仿宋" w:hAnsi="仿宋" w:cs="仿宋_GB2312" w:hint="eastAsia"/>
          <w:bCs/>
          <w:sz w:val="30"/>
          <w:szCs w:val="30"/>
        </w:rPr>
        <w:t>2.获得团体一等奖参赛队的指导教师，由主办方授予“20</w:t>
      </w:r>
      <w:r w:rsidR="00056B04" w:rsidRPr="00056B04">
        <w:rPr>
          <w:rFonts w:ascii="仿宋" w:eastAsia="仿宋" w:hAnsi="仿宋" w:cs="仿宋_GB2312"/>
          <w:bCs/>
          <w:sz w:val="30"/>
          <w:szCs w:val="30"/>
        </w:rPr>
        <w:t>23-2024</w:t>
      </w:r>
      <w:r w:rsidRPr="00056B04">
        <w:rPr>
          <w:rFonts w:ascii="仿宋" w:eastAsia="仿宋" w:hAnsi="仿宋" w:cs="仿宋_GB2312" w:hint="eastAsia"/>
          <w:bCs/>
          <w:sz w:val="30"/>
          <w:szCs w:val="30"/>
        </w:rPr>
        <w:t>年度机械行业职业教育技能大赛优秀指导教师”，并颁发荣誉证书。</w:t>
      </w:r>
    </w:p>
    <w:p w14:paraId="6261D8FA"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八、竞赛规则</w:t>
      </w:r>
    </w:p>
    <w:p w14:paraId="6D233094" w14:textId="170AFF9A" w:rsidR="00AB3687" w:rsidRPr="00056B04" w:rsidRDefault="00AB3687"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（一）报名要求</w:t>
      </w:r>
    </w:p>
    <w:p w14:paraId="1BFC6ED8" w14:textId="2D1B426F" w:rsidR="00AB3687" w:rsidRPr="00056B04" w:rsidRDefault="00AB3687" w:rsidP="007E1E04">
      <w:pPr>
        <w:pStyle w:val="a3"/>
        <w:ind w:firstLine="585"/>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组队要求：以学校为单位组队参赛，参赛选手不得跨校组队。每支参赛队限报</w:t>
      </w:r>
      <w:r w:rsidR="003C36B5" w:rsidRPr="00056B04">
        <w:rPr>
          <w:rFonts w:ascii="仿宋" w:eastAsia="仿宋" w:hAnsi="仿宋" w:cs="Arial"/>
          <w:color w:val="000000"/>
          <w:sz w:val="30"/>
          <w:szCs w:val="30"/>
        </w:rPr>
        <w:t>2</w:t>
      </w:r>
      <w:r w:rsidRPr="00056B04">
        <w:rPr>
          <w:rFonts w:ascii="仿宋" w:eastAsia="仿宋" w:hAnsi="仿宋" w:cs="Arial" w:hint="eastAsia"/>
          <w:color w:val="000000"/>
          <w:sz w:val="30"/>
          <w:szCs w:val="30"/>
        </w:rPr>
        <w:t>名指导教师，指导教师须为本校专兼职教师。</w:t>
      </w:r>
    </w:p>
    <w:p w14:paraId="5BAA9D39" w14:textId="09D05ECA" w:rsidR="00AB3687" w:rsidRPr="00056B04" w:rsidRDefault="00AB3687" w:rsidP="007E1E04">
      <w:pPr>
        <w:pStyle w:val="a3"/>
        <w:ind w:firstLine="585"/>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报名要求：以学校为单位报名参赛。</w:t>
      </w:r>
    </w:p>
    <w:p w14:paraId="21E048D5" w14:textId="19D12348" w:rsidR="00AB3687" w:rsidRPr="00056B04" w:rsidRDefault="00AB3687" w:rsidP="007E1E04">
      <w:pPr>
        <w:pStyle w:val="a3"/>
        <w:ind w:firstLine="585"/>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人员变更：参赛选手和指导教师报名获得确认后原则上不得更换。如备赛过程中参赛选手和指导教师因故无法参赛，须于本赛项开赛10个工作日之前书面说明，经赛项执委会办公室核实后予以变更。</w:t>
      </w:r>
    </w:p>
    <w:p w14:paraId="27622E80" w14:textId="074347F8" w:rsidR="008B79B1" w:rsidRPr="00056B04" w:rsidRDefault="002A018F" w:rsidP="007E1E04">
      <w:pPr>
        <w:pStyle w:val="a3"/>
        <w:ind w:firstLine="585"/>
        <w:contextualSpacing/>
        <w:rPr>
          <w:rFonts w:ascii="仿宋" w:eastAsia="仿宋" w:hAnsi="仿宋" w:cs="Arial"/>
          <w:color w:val="000000"/>
          <w:sz w:val="30"/>
          <w:szCs w:val="30"/>
        </w:rPr>
      </w:pPr>
      <w:r w:rsidRPr="00056B04">
        <w:rPr>
          <w:rFonts w:ascii="仿宋" w:eastAsia="仿宋" w:hAnsi="仿宋" w:cs="Arial" w:hint="eastAsia"/>
          <w:color w:val="000000"/>
          <w:sz w:val="30"/>
          <w:szCs w:val="30"/>
        </w:rPr>
        <w:t>赛项执委会办公室负责参赛学生的资格审查工作，并根据需要保存相关证明材料的复印件，以备查阅。</w:t>
      </w:r>
    </w:p>
    <w:p w14:paraId="5BE289FF" w14:textId="4ABB9830" w:rsidR="00AB3687" w:rsidRPr="00056B04" w:rsidRDefault="00AB3687"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lastRenderedPageBreak/>
        <w:t>（二）场地熟悉</w:t>
      </w:r>
    </w:p>
    <w:p w14:paraId="19CA3BA3" w14:textId="0B6B43F8" w:rsidR="00FA76C2" w:rsidRPr="00056B04" w:rsidRDefault="00D95D9A" w:rsidP="007E1E04">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参赛队报到后安排熟悉场地环节，工作人员带领参赛队熟悉检录区、等候区、竞赛区、休息区、隔离区、申诉区具体位置，并介绍竞赛区赛位布局和竞赛设备、器材摆放方式，讲解安全须知与紧急疏散的路线与方式。为确保竞赛设备、器材正常运行，参赛队不可在本环节进入赛位操作设备或使用竞赛器材。</w:t>
      </w:r>
    </w:p>
    <w:p w14:paraId="54BC6A54" w14:textId="0A126EB4" w:rsidR="00AB3687" w:rsidRPr="00056B04" w:rsidRDefault="00AB3687"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（三）</w:t>
      </w:r>
      <w:r w:rsidR="00D95D9A">
        <w:rPr>
          <w:rFonts w:ascii="楷体" w:eastAsia="楷体" w:hAnsi="楷体" w:cs="仿宋" w:hint="eastAsia"/>
          <w:b/>
          <w:bCs/>
          <w:sz w:val="30"/>
          <w:szCs w:val="30"/>
        </w:rPr>
        <w:t>赛场规则</w:t>
      </w:r>
    </w:p>
    <w:p w14:paraId="790C3158" w14:textId="77777777" w:rsidR="00D95D9A" w:rsidRPr="00D95D9A" w:rsidRDefault="00D95D9A" w:rsidP="00D95D9A">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参赛队于竞赛当日完成检录、赛位号抽取后进入赛场。入场后先按赛位号于等候区排队，待现场裁判讲解安全须知与注意事项，发出统一指令后方可进入赛位。</w:t>
      </w:r>
    </w:p>
    <w:p w14:paraId="63CE003E" w14:textId="77777777" w:rsidR="00D95D9A" w:rsidRPr="00D95D9A" w:rsidRDefault="00D95D9A" w:rsidP="00D95D9A">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选手进入赛场赛位后，应先对设备和工具进行检查；若发现问题，应举手报告现场裁判等待处理。比赛开始后，除特殊原因不可更换设备；若发生故障应立即报告现场裁判，由现场裁判、技术人员分析原因并报告裁判长做最终处理。选手须服从现场裁判的安排与管理，如有损坏设备、工具，扰乱比赛秩序的行为，现场裁判有权制止并要求选手终止比赛、离开赛场。</w:t>
      </w:r>
    </w:p>
    <w:p w14:paraId="032C8C72" w14:textId="70EC2D5A" w:rsidR="00FA76C2" w:rsidRPr="00D95D9A" w:rsidRDefault="00D95D9A" w:rsidP="00D95D9A">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比赛结束后，选手应按照赛场要求签字确认提交比赛数据文件，并确认大小及实物作品数量，待所有参赛选手提交后方可离开赛位。</w:t>
      </w:r>
    </w:p>
    <w:p w14:paraId="43100898" w14:textId="0AB33696" w:rsidR="00AB3687" w:rsidRPr="00056B04" w:rsidRDefault="00AB3687" w:rsidP="00056B04">
      <w:pPr>
        <w:ind w:firstLineChars="200" w:firstLine="602"/>
        <w:contextualSpacing/>
        <w:outlineLvl w:val="1"/>
        <w:rPr>
          <w:rFonts w:ascii="楷体" w:eastAsia="楷体" w:hAnsi="楷体" w:cs="仿宋"/>
          <w:b/>
          <w:bCs/>
          <w:sz w:val="30"/>
          <w:szCs w:val="30"/>
        </w:rPr>
      </w:pPr>
      <w:r w:rsidRPr="00056B04">
        <w:rPr>
          <w:rFonts w:ascii="楷体" w:eastAsia="楷体" w:hAnsi="楷体" w:cs="仿宋" w:hint="eastAsia"/>
          <w:b/>
          <w:bCs/>
          <w:sz w:val="30"/>
          <w:szCs w:val="30"/>
        </w:rPr>
        <w:t>（四）成绩</w:t>
      </w:r>
      <w:r w:rsidR="00D95D9A">
        <w:rPr>
          <w:rFonts w:ascii="楷体" w:eastAsia="楷体" w:hAnsi="楷体" w:cs="仿宋" w:hint="eastAsia"/>
          <w:b/>
          <w:bCs/>
          <w:sz w:val="30"/>
          <w:szCs w:val="30"/>
        </w:rPr>
        <w:t>评定</w:t>
      </w:r>
    </w:p>
    <w:p w14:paraId="555015A9" w14:textId="77777777" w:rsidR="00D95D9A" w:rsidRPr="00D95D9A" w:rsidRDefault="00D95D9A" w:rsidP="00D95D9A">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本赛项第一、第二模块采用结果评判的方式评定作品成绩。比赛结束后由加密裁判对所有参赛选手的文件、作品进行加密，</w:t>
      </w:r>
      <w:r w:rsidRPr="00D95D9A">
        <w:rPr>
          <w:rFonts w:ascii="仿宋" w:eastAsia="仿宋" w:hAnsi="仿宋" w:cs="Arial" w:hint="eastAsia"/>
          <w:color w:val="000000"/>
          <w:sz w:val="30"/>
          <w:szCs w:val="30"/>
        </w:rPr>
        <w:lastRenderedPageBreak/>
        <w:t>将加密后的文件及实物作品交评分裁判评分。</w:t>
      </w:r>
    </w:p>
    <w:p w14:paraId="66E5D53F" w14:textId="7C5BE35C" w:rsidR="00D95D9A" w:rsidRDefault="00D95D9A" w:rsidP="00D95D9A">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第三模块采用过程评判的方式评定成绩。由现场裁判在比赛过程中根据选手实际操作进行评分。</w:t>
      </w:r>
    </w:p>
    <w:p w14:paraId="6021710D" w14:textId="71BCB514" w:rsidR="00D95D9A" w:rsidRPr="00D95D9A" w:rsidRDefault="00D95D9A" w:rsidP="00D95D9A">
      <w:pPr>
        <w:ind w:firstLineChars="200" w:firstLine="602"/>
        <w:contextualSpacing/>
        <w:outlineLvl w:val="1"/>
        <w:rPr>
          <w:rFonts w:ascii="楷体" w:eastAsia="楷体" w:hAnsi="楷体" w:cs="仿宋"/>
          <w:b/>
          <w:bCs/>
          <w:sz w:val="30"/>
          <w:szCs w:val="30"/>
        </w:rPr>
      </w:pPr>
      <w:r w:rsidRPr="00D95D9A">
        <w:rPr>
          <w:rFonts w:ascii="楷体" w:eastAsia="楷体" w:hAnsi="楷体" w:cs="仿宋" w:hint="eastAsia"/>
          <w:b/>
          <w:bCs/>
          <w:sz w:val="30"/>
          <w:szCs w:val="30"/>
        </w:rPr>
        <w:t>（五）结果公布</w:t>
      </w:r>
    </w:p>
    <w:p w14:paraId="26CA3B09" w14:textId="541A5505" w:rsidR="00D95D9A" w:rsidRPr="00056B04" w:rsidRDefault="00D95D9A" w:rsidP="007E1E04">
      <w:pPr>
        <w:pStyle w:val="a3"/>
        <w:ind w:firstLine="585"/>
        <w:contextualSpacing/>
        <w:rPr>
          <w:rFonts w:ascii="仿宋" w:eastAsia="仿宋" w:hAnsi="仿宋" w:cs="Arial"/>
          <w:color w:val="000000"/>
          <w:sz w:val="30"/>
          <w:szCs w:val="30"/>
        </w:rPr>
      </w:pPr>
      <w:r w:rsidRPr="00D95D9A">
        <w:rPr>
          <w:rFonts w:ascii="仿宋" w:eastAsia="仿宋" w:hAnsi="仿宋" w:cs="Arial" w:hint="eastAsia"/>
          <w:color w:val="000000"/>
          <w:sz w:val="30"/>
          <w:szCs w:val="30"/>
        </w:rPr>
        <w:t>评分结束后由监督仲裁组进行成绩复核，复核无误后由加密裁判进行解密，并再次由监督仲裁组进行解密复核。无误后公布竞赛结果。</w:t>
      </w:r>
    </w:p>
    <w:p w14:paraId="198BF691"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九、竞赛须知</w:t>
      </w:r>
    </w:p>
    <w:p w14:paraId="0249B64B" w14:textId="77777777" w:rsidR="00E13147" w:rsidRPr="00E13147" w:rsidRDefault="00E13147" w:rsidP="00E13147">
      <w:pPr>
        <w:ind w:firstLineChars="200" w:firstLine="602"/>
        <w:contextualSpacing/>
        <w:outlineLvl w:val="1"/>
        <w:rPr>
          <w:rFonts w:ascii="楷体" w:eastAsia="楷体" w:hAnsi="楷体" w:cs="仿宋"/>
          <w:b/>
          <w:bCs/>
          <w:sz w:val="30"/>
          <w:szCs w:val="30"/>
        </w:rPr>
      </w:pPr>
      <w:r w:rsidRPr="00E13147">
        <w:rPr>
          <w:rFonts w:ascii="楷体" w:eastAsia="楷体" w:hAnsi="楷体" w:cs="仿宋" w:hint="eastAsia"/>
          <w:b/>
          <w:bCs/>
          <w:sz w:val="30"/>
          <w:szCs w:val="30"/>
        </w:rPr>
        <w:t>（一）参赛队须知</w:t>
      </w:r>
    </w:p>
    <w:p w14:paraId="60E31FCE" w14:textId="6F9CB2DB" w:rsidR="00E13147" w:rsidRPr="00E13147" w:rsidRDefault="00E13147"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Pr="00E13147">
        <w:rPr>
          <w:rFonts w:ascii="仿宋" w:eastAsia="仿宋" w:hAnsi="仿宋" w:cs="Arial" w:hint="eastAsia"/>
          <w:color w:val="000000"/>
          <w:sz w:val="30"/>
          <w:szCs w:val="30"/>
        </w:rPr>
        <w:t>各参赛队要发扬良好道德风尚，听从指挥，服从裁判，不弄虚作假。如发现弄虚作假者，取消参赛资格，名次无效。</w:t>
      </w:r>
    </w:p>
    <w:p w14:paraId="04480366" w14:textId="040B95D7" w:rsidR="00E13147" w:rsidRPr="00E13147" w:rsidRDefault="00E13147"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Pr="00E13147">
        <w:rPr>
          <w:rFonts w:ascii="仿宋" w:eastAsia="仿宋" w:hAnsi="仿宋" w:cs="Arial" w:hint="eastAsia"/>
          <w:color w:val="000000"/>
          <w:sz w:val="30"/>
          <w:szCs w:val="30"/>
        </w:rPr>
        <w:t>各队领队要坚决执行竞赛的各项规定，加强对参赛人员的管理，做好赛前准备工作，督促选手带好证件等竞赛相关材料。</w:t>
      </w:r>
    </w:p>
    <w:p w14:paraId="59B71733" w14:textId="53E05C0F" w:rsidR="00E13147" w:rsidRPr="00E13147" w:rsidRDefault="00E13147"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3</w:t>
      </w:r>
      <w:r>
        <w:rPr>
          <w:rFonts w:ascii="仿宋" w:eastAsia="仿宋" w:hAnsi="仿宋" w:cs="Arial"/>
          <w:color w:val="000000"/>
          <w:sz w:val="30"/>
          <w:szCs w:val="30"/>
        </w:rPr>
        <w:t xml:space="preserve">. </w:t>
      </w:r>
      <w:r w:rsidRPr="00E13147">
        <w:rPr>
          <w:rFonts w:ascii="仿宋" w:eastAsia="仿宋" w:hAnsi="仿宋" w:cs="Arial" w:hint="eastAsia"/>
          <w:color w:val="000000"/>
          <w:sz w:val="30"/>
          <w:szCs w:val="30"/>
        </w:rPr>
        <w:t>竞赛过程中，除参加当场次竞赛的选手、执行裁判员、现场工作人员和经批准的人员外，领队、指导教师及其他人员一律不得进入竞赛现场。</w:t>
      </w:r>
    </w:p>
    <w:p w14:paraId="6001F3BD" w14:textId="288A4CF1" w:rsidR="00E13147" w:rsidRPr="00E13147" w:rsidRDefault="00E13147"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4</w:t>
      </w:r>
      <w:r>
        <w:rPr>
          <w:rFonts w:ascii="仿宋" w:eastAsia="仿宋" w:hAnsi="仿宋" w:cs="Arial"/>
          <w:color w:val="000000"/>
          <w:sz w:val="30"/>
          <w:szCs w:val="30"/>
        </w:rPr>
        <w:t xml:space="preserve">. </w:t>
      </w:r>
      <w:r w:rsidRPr="00E13147">
        <w:rPr>
          <w:rFonts w:ascii="仿宋" w:eastAsia="仿宋" w:hAnsi="仿宋" w:cs="Arial" w:hint="eastAsia"/>
          <w:color w:val="000000"/>
          <w:sz w:val="30"/>
          <w:szCs w:val="30"/>
        </w:rPr>
        <w:t>参赛队若对竞赛过程有异议，在规定的时间内由领队向赛项仲裁工作组提出书面报告。</w:t>
      </w:r>
    </w:p>
    <w:p w14:paraId="45F08F4C" w14:textId="42628A44" w:rsidR="00E13147" w:rsidRPr="00E13147" w:rsidRDefault="00E13147"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5</w:t>
      </w:r>
      <w:r>
        <w:rPr>
          <w:rFonts w:ascii="仿宋" w:eastAsia="仿宋" w:hAnsi="仿宋" w:cs="Arial"/>
          <w:color w:val="000000"/>
          <w:sz w:val="30"/>
          <w:szCs w:val="30"/>
        </w:rPr>
        <w:t xml:space="preserve">. </w:t>
      </w:r>
      <w:r w:rsidRPr="00E13147">
        <w:rPr>
          <w:rFonts w:ascii="仿宋" w:eastAsia="仿宋" w:hAnsi="仿宋" w:cs="Arial" w:hint="eastAsia"/>
          <w:color w:val="000000"/>
          <w:sz w:val="30"/>
          <w:szCs w:val="30"/>
        </w:rPr>
        <w:t>对申诉的仲裁结果，领队应带头服从和执行，并做好选手工作。参赛选手不得因申诉或处理意见不服而停止竞赛，否则以弃权处理。</w:t>
      </w:r>
    </w:p>
    <w:p w14:paraId="38B63731" w14:textId="4B369BAE" w:rsidR="00E13147" w:rsidRPr="00E13147" w:rsidRDefault="00E13147"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6</w:t>
      </w:r>
      <w:r>
        <w:rPr>
          <w:rFonts w:ascii="仿宋" w:eastAsia="仿宋" w:hAnsi="仿宋" w:cs="Arial"/>
          <w:color w:val="000000"/>
          <w:sz w:val="30"/>
          <w:szCs w:val="30"/>
        </w:rPr>
        <w:t xml:space="preserve">. </w:t>
      </w:r>
      <w:r w:rsidRPr="00E13147">
        <w:rPr>
          <w:rFonts w:ascii="仿宋" w:eastAsia="仿宋" w:hAnsi="仿宋" w:cs="Arial" w:hint="eastAsia"/>
          <w:color w:val="000000"/>
          <w:sz w:val="30"/>
          <w:szCs w:val="30"/>
        </w:rPr>
        <w:t>参赛队领队应对本队参赛队员和指导教师的参赛期间安</w:t>
      </w:r>
      <w:r w:rsidRPr="00E13147">
        <w:rPr>
          <w:rFonts w:ascii="仿宋" w:eastAsia="仿宋" w:hAnsi="仿宋" w:cs="Arial" w:hint="eastAsia"/>
          <w:color w:val="000000"/>
          <w:sz w:val="30"/>
          <w:szCs w:val="30"/>
        </w:rPr>
        <w:lastRenderedPageBreak/>
        <w:t>全负责，参赛学校须为参赛选手购买意外保险。</w:t>
      </w:r>
    </w:p>
    <w:p w14:paraId="417031CF" w14:textId="77777777" w:rsidR="00E13147" w:rsidRPr="00E13147" w:rsidRDefault="00E13147" w:rsidP="00E13147">
      <w:pPr>
        <w:ind w:firstLineChars="200" w:firstLine="602"/>
        <w:contextualSpacing/>
        <w:outlineLvl w:val="1"/>
        <w:rPr>
          <w:rFonts w:ascii="楷体" w:eastAsia="楷体" w:hAnsi="楷体" w:cs="仿宋"/>
          <w:b/>
          <w:bCs/>
          <w:sz w:val="30"/>
          <w:szCs w:val="30"/>
        </w:rPr>
      </w:pPr>
      <w:r w:rsidRPr="00E13147">
        <w:rPr>
          <w:rFonts w:ascii="楷体" w:eastAsia="楷体" w:hAnsi="楷体" w:cs="仿宋" w:hint="eastAsia"/>
          <w:b/>
          <w:bCs/>
          <w:sz w:val="30"/>
          <w:szCs w:val="30"/>
        </w:rPr>
        <w:t>（二）指导教师须知</w:t>
      </w:r>
    </w:p>
    <w:p w14:paraId="0833B855" w14:textId="3BAF87FE"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各参赛队要发扬良好道德风尚，听从指挥，服从裁判，不弄虚作假。如发现弄虚作假者，取消参赛资格，名次无效。</w:t>
      </w:r>
    </w:p>
    <w:p w14:paraId="43333818" w14:textId="42F5E5E7"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各队领队要坚决执行竞赛的各项规定，加强对参赛人员的管理，做好赛前准备工作，督促选手带好证件等竞赛相关材料。</w:t>
      </w:r>
    </w:p>
    <w:p w14:paraId="1EFBD8CC" w14:textId="56A0A468"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3</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竞赛过程中，除参加当场次竞赛的选手、执行裁判员、现场工作人员和经批准的人员外，领队、指导教师及其他人员一律不得进入竞赛现场。</w:t>
      </w:r>
    </w:p>
    <w:p w14:paraId="3EB8C90D" w14:textId="1200C980"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4</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参赛队若对竞赛过程有异议，在规定的时间内由领队向赛项仲裁工作组提出书面报告。</w:t>
      </w:r>
    </w:p>
    <w:p w14:paraId="5205C160" w14:textId="6E836E26"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5</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对申诉的仲裁结果，领队要带头服从和执行，并做好选手工作。参赛选手不得因申诉或对处理意见不满意而停止竞赛，否则以弃权处理。</w:t>
      </w:r>
    </w:p>
    <w:p w14:paraId="41D86EEB" w14:textId="4DE0C9A9"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6</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每名选手限报1名本校指导教师。指导老师应及时查看大赛专用网页有关赛项的通知和内容，认真研究和掌握本赛项竞赛的规程、技术规范和赛场要求，指导选手做好赛前的一切技术准备和竞赛准备。</w:t>
      </w:r>
    </w:p>
    <w:p w14:paraId="27240E8E" w14:textId="77777777" w:rsidR="00E13147" w:rsidRPr="00E13147" w:rsidRDefault="00E13147" w:rsidP="00E13147">
      <w:pPr>
        <w:ind w:firstLineChars="200" w:firstLine="602"/>
        <w:contextualSpacing/>
        <w:outlineLvl w:val="1"/>
        <w:rPr>
          <w:rFonts w:ascii="楷体" w:eastAsia="楷体" w:hAnsi="楷体" w:cs="仿宋"/>
          <w:b/>
          <w:bCs/>
          <w:sz w:val="30"/>
          <w:szCs w:val="30"/>
        </w:rPr>
      </w:pPr>
      <w:r w:rsidRPr="00E13147">
        <w:rPr>
          <w:rFonts w:ascii="楷体" w:eastAsia="楷体" w:hAnsi="楷体" w:cs="仿宋" w:hint="eastAsia"/>
          <w:b/>
          <w:bCs/>
          <w:sz w:val="30"/>
          <w:szCs w:val="30"/>
        </w:rPr>
        <w:t>（三）参赛选手须知</w:t>
      </w:r>
    </w:p>
    <w:p w14:paraId="2D4F279E" w14:textId="0CF42143"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参赛选手应按有关要求如实填报个人信息，否则取消竞赛资格。</w:t>
      </w:r>
    </w:p>
    <w:p w14:paraId="50AF9D8E" w14:textId="5CA9D98D"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参赛选手凭统一印制的参赛证和有效身份证件参加竞赛。</w:t>
      </w:r>
    </w:p>
    <w:p w14:paraId="7C3C4386" w14:textId="72DDD645"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lastRenderedPageBreak/>
        <w:t>3</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参加选手应认真学习领会本次竞赛相关文件，自觉遵守大赛纪律，服从指挥，听从安排，文明参赛。</w:t>
      </w:r>
    </w:p>
    <w:p w14:paraId="2EF75DF2" w14:textId="14B8B220"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4</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参加选手请勿携带与竞赛无关的电子设备、通讯设备及其他资料与用品进入赛场。</w:t>
      </w:r>
    </w:p>
    <w:p w14:paraId="62DBE6E7" w14:textId="380D5386"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5</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参赛选手应按照规定时间抵达赛场，凭参赛证、身份证件检录，按要求入场，不得迟到早退，遵守比赛纪律，以整齐的仪容仪表和良好的精神风貌参加比赛。</w:t>
      </w:r>
    </w:p>
    <w:p w14:paraId="29360B87" w14:textId="0B6C5931"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6</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参赛选手应增强角色意识，合理安排工作时间。</w:t>
      </w:r>
    </w:p>
    <w:p w14:paraId="19650B31" w14:textId="6DC7A873"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7</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参赛选手应按有关要求在指定位置就坐，在比赛开始竞赛设备是否工作正常。</w:t>
      </w:r>
    </w:p>
    <w:p w14:paraId="546B25C6" w14:textId="63F33EBD"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8</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参赛选手必须在指定区域，按规范要求操作竞赛设备，严格遵守比赛纪律。如果违反，经裁判提示注意后仍无效，将酌情扣分，情节严重的终止其比赛。一旦出现较严重的安全事故，经裁判长批准后将立即取消其参赛资格。</w:t>
      </w:r>
    </w:p>
    <w:p w14:paraId="2D950801" w14:textId="0230D13B"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9</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在竞赛过程中，确因软件或硬件故障，只因操作无法继续的，经赛项裁判长确认，予以启用备用计算机，由此耽误的比赛时间将予以补时。经现场技术人员、裁判和裁判长确认，如因个人操作导致设备系统故障，不予以补时处理。</w:t>
      </w:r>
    </w:p>
    <w:p w14:paraId="4960D77E" w14:textId="24566843"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0. </w:t>
      </w:r>
      <w:r w:rsidR="00E13147" w:rsidRPr="00E13147">
        <w:rPr>
          <w:rFonts w:ascii="仿宋" w:eastAsia="仿宋" w:hAnsi="仿宋" w:cs="Arial" w:hint="eastAsia"/>
          <w:color w:val="000000"/>
          <w:sz w:val="30"/>
          <w:szCs w:val="30"/>
        </w:rPr>
        <w:t>竞赛时间结束，参赛选手应全体起立结束操作。将工具整齐摆放在操作平台上，经与裁判签字确认，工作人员清点后可离开赛场。</w:t>
      </w:r>
    </w:p>
    <w:p w14:paraId="2337E167" w14:textId="5A24EB9B"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1. </w:t>
      </w:r>
      <w:r w:rsidR="00E13147" w:rsidRPr="00E13147">
        <w:rPr>
          <w:rFonts w:ascii="仿宋" w:eastAsia="仿宋" w:hAnsi="仿宋" w:cs="Arial" w:hint="eastAsia"/>
          <w:color w:val="000000"/>
          <w:sz w:val="30"/>
          <w:szCs w:val="30"/>
        </w:rPr>
        <w:t>在比赛期间，参赛选手不得将于赛场比赛相关材料、用</w:t>
      </w:r>
      <w:r w:rsidR="00E13147" w:rsidRPr="00E13147">
        <w:rPr>
          <w:rFonts w:ascii="仿宋" w:eastAsia="仿宋" w:hAnsi="仿宋" w:cs="Arial" w:hint="eastAsia"/>
          <w:color w:val="000000"/>
          <w:sz w:val="30"/>
          <w:szCs w:val="30"/>
        </w:rPr>
        <w:lastRenderedPageBreak/>
        <w:t>具带出赛场。</w:t>
      </w:r>
    </w:p>
    <w:p w14:paraId="31CF0416" w14:textId="2366F9AE"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2. </w:t>
      </w:r>
      <w:r w:rsidR="00E13147" w:rsidRPr="00E13147">
        <w:rPr>
          <w:rFonts w:ascii="仿宋" w:eastAsia="仿宋" w:hAnsi="仿宋" w:cs="Arial" w:hint="eastAsia"/>
          <w:color w:val="000000"/>
          <w:sz w:val="30"/>
          <w:szCs w:val="30"/>
        </w:rPr>
        <w:t>在竞赛期间，未经执委会批准，参赛选手不得接受其他单位和个人进行的与竞赛内容相关的采访。参赛选手不得将竞赛的相关信息私自公布。</w:t>
      </w:r>
    </w:p>
    <w:p w14:paraId="6DDC8765" w14:textId="77777777" w:rsidR="00E13147" w:rsidRPr="00E13147" w:rsidRDefault="00E13147" w:rsidP="00E13147">
      <w:pPr>
        <w:ind w:firstLineChars="200" w:firstLine="602"/>
        <w:contextualSpacing/>
        <w:outlineLvl w:val="1"/>
        <w:rPr>
          <w:rFonts w:ascii="楷体" w:eastAsia="楷体" w:hAnsi="楷体" w:cs="仿宋"/>
          <w:b/>
          <w:bCs/>
          <w:sz w:val="30"/>
          <w:szCs w:val="30"/>
        </w:rPr>
      </w:pPr>
      <w:r w:rsidRPr="00E13147">
        <w:rPr>
          <w:rFonts w:ascii="楷体" w:eastAsia="楷体" w:hAnsi="楷体" w:cs="仿宋" w:hint="eastAsia"/>
          <w:b/>
          <w:bCs/>
          <w:sz w:val="30"/>
          <w:szCs w:val="30"/>
        </w:rPr>
        <w:t>（四）工作人员须知</w:t>
      </w:r>
    </w:p>
    <w:p w14:paraId="404331DD" w14:textId="2F1F2618"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树立服务观念，一切为参赛选手为中心，以高度负责的精神、严肃认真的态度和严谨细致的作风，在赛项执委会的领导下，按照各自职责分工和要求认真做好岗位工作。</w:t>
      </w:r>
    </w:p>
    <w:p w14:paraId="6CDCD502" w14:textId="4B18C9D2"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所有工作人员佩带证件，忠于职守，秉公办理，保守秘密。</w:t>
      </w:r>
    </w:p>
    <w:p w14:paraId="6EE492E1" w14:textId="46FEB8E7"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3</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注意文明礼貌，保持良好形象，熟悉赛项指南。</w:t>
      </w:r>
    </w:p>
    <w:p w14:paraId="51E3A3F8" w14:textId="4CC3A359"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4</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自觉遵守赛项纪律和规则，服从调配和分工，确保竞赛工作的顺利进行。</w:t>
      </w:r>
    </w:p>
    <w:p w14:paraId="25164008" w14:textId="7832A930"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5</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提前到达赛场，严守工作岗位，不迟到，不早退，不无故离岗，特殊情况需向工作组组长请假。</w:t>
      </w:r>
    </w:p>
    <w:p w14:paraId="61A32BB3" w14:textId="5CFAF8C7"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6</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熟悉竞赛规程，严格按照工作程序和有关规定办事，遇突发事件，按照应急预案，组织指挥人员疏散，确保人员安全。</w:t>
      </w:r>
    </w:p>
    <w:p w14:paraId="4BD06617" w14:textId="28267969" w:rsidR="00E13147" w:rsidRPr="00E13147"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7</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工作人员在竞赛中若有舞弊行为，立即撤销其工作资格，并严肃处理。</w:t>
      </w:r>
    </w:p>
    <w:p w14:paraId="297ED78B" w14:textId="113C84AA" w:rsidR="00FB78B9" w:rsidRPr="00056B04" w:rsidRDefault="00554212" w:rsidP="00E13147">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8</w:t>
      </w:r>
      <w:r>
        <w:rPr>
          <w:rFonts w:ascii="仿宋" w:eastAsia="仿宋" w:hAnsi="仿宋" w:cs="Arial"/>
          <w:color w:val="000000"/>
          <w:sz w:val="30"/>
          <w:szCs w:val="30"/>
        </w:rPr>
        <w:t xml:space="preserve">. </w:t>
      </w:r>
      <w:r w:rsidR="00E13147" w:rsidRPr="00E13147">
        <w:rPr>
          <w:rFonts w:ascii="仿宋" w:eastAsia="仿宋" w:hAnsi="仿宋" w:cs="Arial" w:hint="eastAsia"/>
          <w:color w:val="000000"/>
          <w:sz w:val="30"/>
          <w:szCs w:val="30"/>
        </w:rPr>
        <w:t>保持通讯畅通，服从统一领导，严格遵守竞赛纪律，加强协作配合，提高工作效率。</w:t>
      </w:r>
    </w:p>
    <w:p w14:paraId="021FB230"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十、申诉与仲裁</w:t>
      </w:r>
    </w:p>
    <w:p w14:paraId="150381E1" w14:textId="4DFDB1E7" w:rsidR="00FB78B9" w:rsidRPr="00056B04" w:rsidRDefault="006B74B2" w:rsidP="007E1E04">
      <w:pPr>
        <w:ind w:firstLineChars="200" w:firstLine="600"/>
        <w:contextualSpacing/>
        <w:rPr>
          <w:rFonts w:ascii="仿宋" w:eastAsia="仿宋" w:hAnsi="仿宋" w:cs="Arial"/>
          <w:color w:val="000000"/>
          <w:sz w:val="30"/>
          <w:szCs w:val="30"/>
        </w:rPr>
      </w:pPr>
      <w:r w:rsidRPr="006B74B2">
        <w:rPr>
          <w:rFonts w:ascii="仿宋" w:eastAsia="仿宋" w:hAnsi="仿宋" w:cs="Arial" w:hint="eastAsia"/>
          <w:color w:val="000000"/>
          <w:sz w:val="30"/>
          <w:szCs w:val="30"/>
        </w:rPr>
        <w:lastRenderedPageBreak/>
        <w:t>本赛项在比赛过程中若出现有失公正或有关人员违规等现象，代表队领队可在比赛结束后2小时之内向监督仲裁组提出申诉。申诉启动时，参赛队领队向监督仲裁组递交亲笔签字同意的书面申报告。申诉报告应对诉事件现象、发生时间、涉及人员、申诉依据等进行充分实事求是的叙述。非书面申诉不予受理。</w:t>
      </w:r>
    </w:p>
    <w:p w14:paraId="34DCA2A1"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十一、赛项安全</w:t>
      </w:r>
    </w:p>
    <w:p w14:paraId="714CC2CC" w14:textId="77777777" w:rsidR="00D95D9A" w:rsidRPr="00D95D9A" w:rsidRDefault="00D95D9A" w:rsidP="00D95D9A">
      <w:pPr>
        <w:ind w:firstLineChars="200" w:firstLine="602"/>
        <w:contextualSpacing/>
        <w:outlineLvl w:val="1"/>
        <w:rPr>
          <w:rFonts w:ascii="楷体" w:eastAsia="楷体" w:hAnsi="楷体" w:cs="仿宋"/>
          <w:b/>
          <w:bCs/>
          <w:sz w:val="30"/>
          <w:szCs w:val="30"/>
        </w:rPr>
      </w:pPr>
      <w:r w:rsidRPr="00D95D9A">
        <w:rPr>
          <w:rFonts w:ascii="楷体" w:eastAsia="楷体" w:hAnsi="楷体" w:cs="仿宋" w:hint="eastAsia"/>
          <w:b/>
          <w:bCs/>
          <w:sz w:val="30"/>
          <w:szCs w:val="30"/>
        </w:rPr>
        <w:t>（一）竞赛现场安全要求</w:t>
      </w:r>
    </w:p>
    <w:p w14:paraId="28DA0A5E" w14:textId="0C1CC0D4"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赛项执委会须在赛前组织负责人针对竞赛现场、住宿场所和交通保障进行考察，并对安全工作提出明确要求。</w:t>
      </w:r>
    </w:p>
    <w:p w14:paraId="4FCC6E2C" w14:textId="2F737B98"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赛场周围设立警戒线，防止无关人员进入，发生意外事件。比赛现场内应参照相关职业岗位的要求为选手提供必要的劳动保护。</w:t>
      </w:r>
    </w:p>
    <w:p w14:paraId="70AB6666" w14:textId="4309C52F"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3</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赛项执委会须会同承办院校制定开放赛场和体验区的人员疏导方案。</w:t>
      </w:r>
    </w:p>
    <w:p w14:paraId="7A843DC7" w14:textId="4D68D922"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4</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竞赛期间，赛项承办院校须在赛场设置医疗医护工作站。</w:t>
      </w:r>
    </w:p>
    <w:p w14:paraId="3E42FCB2" w14:textId="77777777" w:rsidR="00D95D9A" w:rsidRPr="00D95D9A" w:rsidRDefault="00D95D9A" w:rsidP="00D95D9A">
      <w:pPr>
        <w:ind w:firstLineChars="200" w:firstLine="602"/>
        <w:contextualSpacing/>
        <w:outlineLvl w:val="1"/>
        <w:rPr>
          <w:rFonts w:ascii="楷体" w:eastAsia="楷体" w:hAnsi="楷体" w:cs="仿宋"/>
          <w:b/>
          <w:bCs/>
          <w:sz w:val="30"/>
          <w:szCs w:val="30"/>
        </w:rPr>
      </w:pPr>
      <w:r w:rsidRPr="00D95D9A">
        <w:rPr>
          <w:rFonts w:ascii="楷体" w:eastAsia="楷体" w:hAnsi="楷体" w:cs="仿宋" w:hint="eastAsia"/>
          <w:b/>
          <w:bCs/>
          <w:sz w:val="30"/>
          <w:szCs w:val="30"/>
        </w:rPr>
        <w:t>（二）生活条件安全要求</w:t>
      </w:r>
    </w:p>
    <w:p w14:paraId="2AE506D1" w14:textId="35E655C0"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竞赛期间原则上由赛项承办院校统一组织参赛选手和指导教师食宿。承办院校根据国家相关的民族、宗教政策，组织好少数民族参赛选手和教师的饮食起居。</w:t>
      </w:r>
    </w:p>
    <w:p w14:paraId="2F4344B6" w14:textId="31908C86"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竞赛期间安排的住宿场所应具有宾馆、住宿经营许可资质。</w:t>
      </w:r>
    </w:p>
    <w:p w14:paraId="42AFCA37" w14:textId="66376E22"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3</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竞赛期间有组织的参观和观摩活动的交通安全由赛区组</w:t>
      </w:r>
      <w:r w:rsidRPr="00D95D9A">
        <w:rPr>
          <w:rFonts w:ascii="仿宋" w:eastAsia="仿宋" w:hAnsi="仿宋" w:cs="Arial" w:hint="eastAsia"/>
          <w:color w:val="000000"/>
          <w:sz w:val="30"/>
          <w:szCs w:val="30"/>
        </w:rPr>
        <w:lastRenderedPageBreak/>
        <w:t>委会负责。赛项执委会和承办院校须保证比赛期间选手、指导教师、裁判员和其他工作人员的交通安全。</w:t>
      </w:r>
    </w:p>
    <w:p w14:paraId="6CED807C" w14:textId="785AC666"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4</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竞赛期间的安全管理，应严格遵守国家相关法律法规，保护个人隐私和人身自由。</w:t>
      </w:r>
    </w:p>
    <w:p w14:paraId="6E671373" w14:textId="77777777" w:rsidR="00D95D9A" w:rsidRPr="00D95D9A" w:rsidRDefault="00D95D9A" w:rsidP="00D95D9A">
      <w:pPr>
        <w:ind w:firstLineChars="200" w:firstLine="602"/>
        <w:contextualSpacing/>
        <w:outlineLvl w:val="1"/>
        <w:rPr>
          <w:rFonts w:ascii="楷体" w:eastAsia="楷体" w:hAnsi="楷体" w:cs="仿宋"/>
          <w:b/>
          <w:bCs/>
          <w:sz w:val="30"/>
          <w:szCs w:val="30"/>
        </w:rPr>
      </w:pPr>
      <w:r w:rsidRPr="00D95D9A">
        <w:rPr>
          <w:rFonts w:ascii="楷体" w:eastAsia="楷体" w:hAnsi="楷体" w:cs="仿宋" w:hint="eastAsia"/>
          <w:b/>
          <w:bCs/>
          <w:sz w:val="30"/>
          <w:szCs w:val="30"/>
        </w:rPr>
        <w:t>（三）参赛队安全要求</w:t>
      </w:r>
    </w:p>
    <w:p w14:paraId="03620D1B" w14:textId="41ABD84E"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1</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各参赛队须为参赛选手购买竞赛期间的人身意外伤害保险。</w:t>
      </w:r>
    </w:p>
    <w:p w14:paraId="639D6EB1" w14:textId="0F2AE29C" w:rsidR="00D95D9A" w:rsidRPr="00D95D9A"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2</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各参赛队须与赛项责任单位一起共同确保参赛期间参赛人员的人身财产安全。</w:t>
      </w:r>
    </w:p>
    <w:p w14:paraId="35F5542F" w14:textId="4519B064" w:rsidR="00FB78B9" w:rsidRPr="00056B04" w:rsidRDefault="00D95D9A" w:rsidP="00D95D9A">
      <w:pPr>
        <w:ind w:firstLineChars="200" w:firstLine="600"/>
        <w:contextualSpacing/>
        <w:rPr>
          <w:rFonts w:ascii="仿宋" w:eastAsia="仿宋" w:hAnsi="仿宋" w:cs="Arial"/>
          <w:color w:val="000000"/>
          <w:sz w:val="30"/>
          <w:szCs w:val="30"/>
        </w:rPr>
      </w:pPr>
      <w:r>
        <w:rPr>
          <w:rFonts w:ascii="仿宋" w:eastAsia="仿宋" w:hAnsi="仿宋" w:cs="Arial" w:hint="eastAsia"/>
          <w:color w:val="000000"/>
          <w:sz w:val="30"/>
          <w:szCs w:val="30"/>
        </w:rPr>
        <w:t>3</w:t>
      </w:r>
      <w:r>
        <w:rPr>
          <w:rFonts w:ascii="仿宋" w:eastAsia="仿宋" w:hAnsi="仿宋" w:cs="Arial"/>
          <w:color w:val="000000"/>
          <w:sz w:val="30"/>
          <w:szCs w:val="30"/>
        </w:rPr>
        <w:t xml:space="preserve">. </w:t>
      </w:r>
      <w:r w:rsidRPr="00D95D9A">
        <w:rPr>
          <w:rFonts w:ascii="仿宋" w:eastAsia="仿宋" w:hAnsi="仿宋" w:cs="Arial" w:hint="eastAsia"/>
          <w:color w:val="000000"/>
          <w:sz w:val="30"/>
          <w:szCs w:val="30"/>
        </w:rPr>
        <w:t>各参赛单位须加强对参赛人员的安全管理及教育，并与赛场安全管理对接。</w:t>
      </w:r>
    </w:p>
    <w:p w14:paraId="1FAB719B" w14:textId="77777777" w:rsidR="00FB78B9" w:rsidRPr="00056B04" w:rsidRDefault="00F0467A" w:rsidP="00056B04">
      <w:pPr>
        <w:ind w:firstLineChars="200" w:firstLine="602"/>
        <w:contextualSpacing/>
        <w:outlineLvl w:val="0"/>
        <w:rPr>
          <w:rFonts w:ascii="Arial" w:eastAsia="黑体" w:hAnsi="Arial" w:cs="Arial"/>
          <w:b/>
          <w:bCs/>
          <w:color w:val="000000"/>
          <w:sz w:val="30"/>
          <w:szCs w:val="30"/>
        </w:rPr>
      </w:pPr>
      <w:r w:rsidRPr="00056B04">
        <w:rPr>
          <w:rFonts w:ascii="Arial" w:eastAsia="黑体" w:hAnsi="Arial" w:cs="Arial" w:hint="eastAsia"/>
          <w:b/>
          <w:bCs/>
          <w:color w:val="000000"/>
          <w:sz w:val="30"/>
          <w:szCs w:val="30"/>
        </w:rPr>
        <w:t>十二、大赛违规处理规定</w:t>
      </w:r>
    </w:p>
    <w:p w14:paraId="0F321BAE" w14:textId="414B6DE5"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1</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发现参赛选手不符合报名规定条件的、冒名顶替或弄虚作假的，报经大赛组委会核实批准后，一律取消该选手参赛资格，追究有关领导责任并通报批评。</w:t>
      </w:r>
    </w:p>
    <w:p w14:paraId="105CA9EC" w14:textId="3C309579"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2</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参赛选手有下列情节之一的，其相应项成绩计为零分：</w:t>
      </w:r>
    </w:p>
    <w:p w14:paraId="4DEF6FB1" w14:textId="4D001D89"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（1）</w:t>
      </w:r>
      <w:r w:rsidR="00F0467A" w:rsidRPr="00056B04">
        <w:rPr>
          <w:rFonts w:ascii="仿宋" w:eastAsia="仿宋" w:hAnsi="仿宋" w:cs="仿宋_GB2312" w:hint="eastAsia"/>
          <w:kern w:val="0"/>
          <w:sz w:val="30"/>
          <w:szCs w:val="30"/>
        </w:rPr>
        <w:t>比赛期间违规</w:t>
      </w:r>
      <w:r w:rsidR="006A0981" w:rsidRPr="00056B04">
        <w:rPr>
          <w:rFonts w:ascii="仿宋" w:eastAsia="仿宋" w:hAnsi="仿宋" w:cs="仿宋_GB2312" w:hint="eastAsia"/>
          <w:kern w:val="0"/>
          <w:sz w:val="30"/>
          <w:szCs w:val="30"/>
        </w:rPr>
        <w:t>透露</w:t>
      </w:r>
      <w:r w:rsidR="00F0467A" w:rsidRPr="00056B04">
        <w:rPr>
          <w:rFonts w:ascii="仿宋" w:eastAsia="仿宋" w:hAnsi="仿宋" w:cs="仿宋_GB2312" w:hint="eastAsia"/>
          <w:kern w:val="0"/>
          <w:sz w:val="30"/>
          <w:szCs w:val="30"/>
        </w:rPr>
        <w:t>选手或其单位任何信息者。</w:t>
      </w:r>
    </w:p>
    <w:p w14:paraId="759CB28A" w14:textId="0B9096BC"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w:t>
      </w:r>
      <w:r>
        <w:rPr>
          <w:rFonts w:ascii="仿宋" w:eastAsia="仿宋" w:hAnsi="仿宋" w:cs="仿宋_GB2312"/>
          <w:kern w:val="0"/>
          <w:sz w:val="30"/>
          <w:szCs w:val="30"/>
        </w:rPr>
        <w:t>2</w:t>
      </w:r>
      <w:r>
        <w:rPr>
          <w:rFonts w:ascii="仿宋" w:eastAsia="仿宋" w:hAnsi="仿宋" w:cs="仿宋_GB2312" w:hint="eastAsia"/>
          <w:kern w:val="0"/>
          <w:sz w:val="30"/>
          <w:szCs w:val="30"/>
        </w:rPr>
        <w:t>）</w:t>
      </w:r>
      <w:r w:rsidR="00F0467A" w:rsidRPr="00056B04">
        <w:rPr>
          <w:rFonts w:ascii="仿宋" w:eastAsia="仿宋" w:hAnsi="仿宋" w:cs="仿宋_GB2312" w:hint="eastAsia"/>
          <w:kern w:val="0"/>
          <w:sz w:val="30"/>
          <w:szCs w:val="30"/>
        </w:rPr>
        <w:t>在比赛现场内与他人（队）交头接耳，或有偷看、暗示等作弊行为者。</w:t>
      </w:r>
    </w:p>
    <w:p w14:paraId="177A3ECA" w14:textId="49D6CA47"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w:t>
      </w:r>
      <w:r>
        <w:rPr>
          <w:rFonts w:ascii="仿宋" w:eastAsia="仿宋" w:hAnsi="仿宋" w:cs="仿宋_GB2312"/>
          <w:kern w:val="0"/>
          <w:sz w:val="30"/>
          <w:szCs w:val="30"/>
        </w:rPr>
        <w:t>3</w:t>
      </w:r>
      <w:r>
        <w:rPr>
          <w:rFonts w:ascii="仿宋" w:eastAsia="仿宋" w:hAnsi="仿宋" w:cs="仿宋_GB2312" w:hint="eastAsia"/>
          <w:kern w:val="0"/>
          <w:sz w:val="30"/>
          <w:szCs w:val="30"/>
        </w:rPr>
        <w:t>）</w:t>
      </w:r>
      <w:r w:rsidR="00F0467A" w:rsidRPr="00056B04">
        <w:rPr>
          <w:rFonts w:ascii="仿宋" w:eastAsia="仿宋" w:hAnsi="仿宋" w:cs="仿宋_GB2312" w:hint="eastAsia"/>
          <w:kern w:val="0"/>
          <w:sz w:val="30"/>
          <w:szCs w:val="30"/>
        </w:rPr>
        <w:t>比赛期间使用通讯工具与他人联系者。</w:t>
      </w:r>
    </w:p>
    <w:p w14:paraId="47C7792A" w14:textId="34AB5CE0"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w:t>
      </w:r>
      <w:r>
        <w:rPr>
          <w:rFonts w:ascii="仿宋" w:eastAsia="仿宋" w:hAnsi="仿宋" w:cs="仿宋_GB2312"/>
          <w:kern w:val="0"/>
          <w:sz w:val="30"/>
          <w:szCs w:val="30"/>
        </w:rPr>
        <w:t>4</w:t>
      </w:r>
      <w:r>
        <w:rPr>
          <w:rFonts w:ascii="仿宋" w:eastAsia="仿宋" w:hAnsi="仿宋" w:cs="仿宋_GB2312" w:hint="eastAsia"/>
          <w:kern w:val="0"/>
          <w:sz w:val="30"/>
          <w:szCs w:val="30"/>
        </w:rPr>
        <w:t>）</w:t>
      </w:r>
      <w:r w:rsidR="00F0467A" w:rsidRPr="00056B04">
        <w:rPr>
          <w:rFonts w:ascii="仿宋" w:eastAsia="仿宋" w:hAnsi="仿宋" w:cs="仿宋_GB2312" w:hint="eastAsia"/>
          <w:kern w:val="0"/>
          <w:sz w:val="30"/>
          <w:szCs w:val="30"/>
        </w:rPr>
        <w:t>裁判根据大赛要求宣布比赛结束后，仍强行作答或操作者。</w:t>
      </w:r>
    </w:p>
    <w:p w14:paraId="4A80196C" w14:textId="5D9669D2"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lastRenderedPageBreak/>
        <w:t>（</w:t>
      </w:r>
      <w:r>
        <w:rPr>
          <w:rFonts w:ascii="仿宋" w:eastAsia="仿宋" w:hAnsi="仿宋" w:cs="仿宋_GB2312"/>
          <w:kern w:val="0"/>
          <w:sz w:val="30"/>
          <w:szCs w:val="30"/>
        </w:rPr>
        <w:t>5</w:t>
      </w:r>
      <w:r>
        <w:rPr>
          <w:rFonts w:ascii="仿宋" w:eastAsia="仿宋" w:hAnsi="仿宋" w:cs="仿宋_GB2312" w:hint="eastAsia"/>
          <w:kern w:val="0"/>
          <w:sz w:val="30"/>
          <w:szCs w:val="30"/>
        </w:rPr>
        <w:t>）</w:t>
      </w:r>
      <w:r w:rsidR="00F0467A" w:rsidRPr="00056B04">
        <w:rPr>
          <w:rFonts w:ascii="仿宋" w:eastAsia="仿宋" w:hAnsi="仿宋" w:cs="仿宋_GB2312" w:hint="eastAsia"/>
          <w:kern w:val="0"/>
          <w:sz w:val="30"/>
          <w:szCs w:val="30"/>
        </w:rPr>
        <w:t>不服从裁判员的裁决，扰乱竞赛秩序，影响比赛进程，情节恶劣者。</w:t>
      </w:r>
    </w:p>
    <w:p w14:paraId="2F5C23EB" w14:textId="6B3FE6CE"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w:t>
      </w:r>
      <w:r>
        <w:rPr>
          <w:rFonts w:ascii="仿宋" w:eastAsia="仿宋" w:hAnsi="仿宋" w:cs="仿宋_GB2312"/>
          <w:kern w:val="0"/>
          <w:sz w:val="30"/>
          <w:szCs w:val="30"/>
        </w:rPr>
        <w:t>6</w:t>
      </w:r>
      <w:r>
        <w:rPr>
          <w:rFonts w:ascii="仿宋" w:eastAsia="仿宋" w:hAnsi="仿宋" w:cs="仿宋_GB2312" w:hint="eastAsia"/>
          <w:kern w:val="0"/>
          <w:sz w:val="30"/>
          <w:szCs w:val="30"/>
        </w:rPr>
        <w:t>）</w:t>
      </w:r>
      <w:r w:rsidR="00F0467A" w:rsidRPr="00056B04">
        <w:rPr>
          <w:rFonts w:ascii="仿宋" w:eastAsia="仿宋" w:hAnsi="仿宋" w:cs="仿宋_GB2312" w:hint="eastAsia"/>
          <w:kern w:val="0"/>
          <w:sz w:val="30"/>
          <w:szCs w:val="30"/>
        </w:rPr>
        <w:t>其他违反大赛规则不听劝告者。</w:t>
      </w:r>
    </w:p>
    <w:p w14:paraId="7CDAC67C" w14:textId="4B8ABDB1"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3</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参赛选手如造成竞赛使用仪器设备损坏，视情节由当事人单位承担赔偿责任；参赛选手不得触动非竞赛用仪器设备，如造成仪器设备损坏，由当事人单位承担赔偿责任并通报批评；对恶意破坏仪器设备等情节严重者，送交司法机关处理。</w:t>
      </w:r>
    </w:p>
    <w:p w14:paraId="6FFD7443" w14:textId="3D5BE1A7"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4</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各代表队非参赛人员若违反大赛纪律，将视情节轻重给予警告或通报批评。</w:t>
      </w:r>
    </w:p>
    <w:p w14:paraId="696219DC" w14:textId="30BE750F"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5</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对违反大赛纪律的裁判员、工作人员，由各项目裁判长报经组委会核实批准后，视情节轻重给予警告或取消其裁判资格并通报所在单位。</w:t>
      </w:r>
    </w:p>
    <w:p w14:paraId="7386FFEF" w14:textId="016787B2" w:rsidR="00FB78B9" w:rsidRPr="00056B04"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6</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非大赛工作人员和参赛选手一律不得超越赛场指定的安全范围，不听劝阻造成后果者，追求其责任，并对其所在单位进行通报批评。</w:t>
      </w:r>
    </w:p>
    <w:p w14:paraId="1D156D10" w14:textId="3780CF6D" w:rsidR="00FB78B9" w:rsidRDefault="006B74B2" w:rsidP="007E1E04">
      <w:pPr>
        <w:ind w:firstLineChars="200" w:firstLine="600"/>
        <w:contextualSpacing/>
        <w:rPr>
          <w:rFonts w:ascii="仿宋" w:eastAsia="仿宋" w:hAnsi="仿宋" w:cs="仿宋_GB2312"/>
          <w:kern w:val="0"/>
          <w:sz w:val="30"/>
          <w:szCs w:val="30"/>
        </w:rPr>
      </w:pPr>
      <w:r>
        <w:rPr>
          <w:rFonts w:ascii="仿宋" w:eastAsia="仿宋" w:hAnsi="仿宋" w:cs="仿宋_GB2312" w:hint="eastAsia"/>
          <w:kern w:val="0"/>
          <w:sz w:val="30"/>
          <w:szCs w:val="30"/>
        </w:rPr>
        <w:t>7</w:t>
      </w:r>
      <w:r>
        <w:rPr>
          <w:rFonts w:ascii="仿宋" w:eastAsia="仿宋" w:hAnsi="仿宋" w:cs="仿宋_GB2312"/>
          <w:kern w:val="0"/>
          <w:sz w:val="30"/>
          <w:szCs w:val="30"/>
        </w:rPr>
        <w:t xml:space="preserve">. </w:t>
      </w:r>
      <w:r w:rsidR="00F0467A" w:rsidRPr="00056B04">
        <w:rPr>
          <w:rFonts w:ascii="仿宋" w:eastAsia="仿宋" w:hAnsi="仿宋" w:cs="仿宋_GB2312" w:hint="eastAsia"/>
          <w:kern w:val="0"/>
          <w:sz w:val="30"/>
          <w:szCs w:val="30"/>
        </w:rPr>
        <w:t>各参赛队（选手）须按照大赛规定和赛题要求递交竞赛成果，禁止在竞赛成果上做任何与竞赛无关的标记；除大赛规定选手填写的信息外，不能出现透露选手身份的任何信息，否则视为作弊，相应赛项的成绩为零。</w:t>
      </w:r>
    </w:p>
    <w:p w14:paraId="1A6ED2F0" w14:textId="00AB8ACF" w:rsidR="00C022FF" w:rsidRPr="00056B04" w:rsidRDefault="00C022FF" w:rsidP="007E1E04">
      <w:pPr>
        <w:ind w:firstLineChars="200" w:firstLine="600"/>
        <w:contextualSpacing/>
        <w:rPr>
          <w:rFonts w:ascii="仿宋" w:eastAsia="仿宋" w:hAnsi="仿宋" w:cs="仿宋_GB2312"/>
          <w:kern w:val="0"/>
          <w:sz w:val="30"/>
          <w:szCs w:val="30"/>
        </w:rPr>
      </w:pPr>
      <w:r w:rsidRPr="00C022FF">
        <w:rPr>
          <w:rFonts w:ascii="仿宋" w:eastAsia="仿宋" w:hAnsi="仿宋" w:cs="仿宋_GB2312" w:hint="eastAsia"/>
          <w:kern w:val="0"/>
          <w:sz w:val="30"/>
          <w:szCs w:val="30"/>
        </w:rPr>
        <w:t>8. 参赛队（选手）参加实践操作比赛前，应穿戴好防护用品并进行安全检查，如发现问题应及时解决，无法解决的问题应及时向裁判员报告；裁判员视情况予以判定，并协调处理。未执</w:t>
      </w:r>
      <w:r w:rsidRPr="00C022FF">
        <w:rPr>
          <w:rFonts w:ascii="仿宋" w:eastAsia="仿宋" w:hAnsi="仿宋" w:cs="仿宋_GB2312" w:hint="eastAsia"/>
          <w:kern w:val="0"/>
          <w:sz w:val="30"/>
          <w:szCs w:val="30"/>
        </w:rPr>
        <w:lastRenderedPageBreak/>
        <w:t>行有关安全规程而造成不良后果，由责任方承担相应责任；对选手未发现的安全隐患或违章操作行为，裁判员应及时指出并予以纠正，酌情扣除选手实践操作成绩并记录</w:t>
      </w:r>
      <w:r>
        <w:rPr>
          <w:rFonts w:ascii="仿宋" w:eastAsia="仿宋" w:hAnsi="仿宋" w:cs="仿宋_GB2312" w:hint="eastAsia"/>
          <w:kern w:val="0"/>
          <w:sz w:val="30"/>
          <w:szCs w:val="30"/>
        </w:rPr>
        <w:t>。</w:t>
      </w:r>
    </w:p>
    <w:sectPr w:rsidR="00C022FF" w:rsidRPr="00056B04" w:rsidSect="00C022F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0B960" w14:textId="77777777" w:rsidR="001C1F30" w:rsidRDefault="001C1F30">
      <w:r>
        <w:separator/>
      </w:r>
    </w:p>
  </w:endnote>
  <w:endnote w:type="continuationSeparator" w:id="0">
    <w:p w14:paraId="75F9A640" w14:textId="77777777" w:rsidR="001C1F30" w:rsidRDefault="001C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131B" w14:textId="099365CE" w:rsidR="00EC275F" w:rsidRPr="008632BC" w:rsidRDefault="008632BC" w:rsidP="008632BC">
    <w:pPr>
      <w:pStyle w:val="a5"/>
      <w:jc w:val="center"/>
      <w:rPr>
        <w:rFonts w:ascii="仿宋" w:eastAsia="仿宋" w:hAnsi="仿宋"/>
        <w:sz w:val="21"/>
        <w:szCs w:val="21"/>
      </w:rPr>
    </w:pPr>
    <w:r w:rsidRPr="008632BC">
      <w:rPr>
        <w:rFonts w:ascii="仿宋" w:eastAsia="仿宋" w:hAnsi="仿宋"/>
        <w:sz w:val="21"/>
        <w:szCs w:val="21"/>
      </w:rPr>
      <w:fldChar w:fldCharType="begin"/>
    </w:r>
    <w:r w:rsidRPr="008632BC">
      <w:rPr>
        <w:rFonts w:ascii="仿宋" w:eastAsia="仿宋" w:hAnsi="仿宋"/>
        <w:sz w:val="21"/>
        <w:szCs w:val="21"/>
      </w:rPr>
      <w:instrText>PAGE   \* MERGEFORMAT</w:instrText>
    </w:r>
    <w:r w:rsidRPr="008632BC">
      <w:rPr>
        <w:rFonts w:ascii="仿宋" w:eastAsia="仿宋" w:hAnsi="仿宋"/>
        <w:sz w:val="21"/>
        <w:szCs w:val="21"/>
      </w:rPr>
      <w:fldChar w:fldCharType="separate"/>
    </w:r>
    <w:r w:rsidRPr="008632BC">
      <w:rPr>
        <w:rFonts w:ascii="仿宋" w:eastAsia="仿宋" w:hAnsi="仿宋"/>
        <w:sz w:val="21"/>
        <w:szCs w:val="21"/>
        <w:lang w:val="zh-CN"/>
      </w:rPr>
      <w:t>1</w:t>
    </w:r>
    <w:r w:rsidRPr="008632BC">
      <w:rPr>
        <w:rFonts w:ascii="仿宋" w:eastAsia="仿宋" w:hAnsi="仿宋"/>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9292C" w14:textId="77777777" w:rsidR="001C1F30" w:rsidRDefault="001C1F30">
      <w:r>
        <w:separator/>
      </w:r>
    </w:p>
  </w:footnote>
  <w:footnote w:type="continuationSeparator" w:id="0">
    <w:p w14:paraId="704C3615" w14:textId="77777777" w:rsidR="001C1F30" w:rsidRDefault="001C1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76B2"/>
    <w:multiLevelType w:val="hybridMultilevel"/>
    <w:tmpl w:val="8A125D30"/>
    <w:lvl w:ilvl="0" w:tplc="4D9CD98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BAA77F3"/>
    <w:multiLevelType w:val="hybridMultilevel"/>
    <w:tmpl w:val="0F8EFD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DB56018"/>
    <w:multiLevelType w:val="hybridMultilevel"/>
    <w:tmpl w:val="0D7A463C"/>
    <w:lvl w:ilvl="0" w:tplc="FFFFFFFF">
      <w:start w:val="1"/>
      <w:numFmt w:val="decimal"/>
      <w:lvlText w:val="%1."/>
      <w:lvlJc w:val="left"/>
      <w:pPr>
        <w:ind w:left="360" w:hanging="360"/>
      </w:pPr>
      <w:rPr>
        <w:rFonts w:hint="default"/>
      </w:rPr>
    </w:lvl>
    <w:lvl w:ilvl="1" w:tplc="FFFFFFFF">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 w15:restartNumberingAfterBreak="0">
    <w:nsid w:val="2748335C"/>
    <w:multiLevelType w:val="hybridMultilevel"/>
    <w:tmpl w:val="8A125D30"/>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4" w15:restartNumberingAfterBreak="0">
    <w:nsid w:val="2BAF0126"/>
    <w:multiLevelType w:val="hybridMultilevel"/>
    <w:tmpl w:val="C3D4119C"/>
    <w:lvl w:ilvl="0" w:tplc="3F76F96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06415FD"/>
    <w:multiLevelType w:val="hybridMultilevel"/>
    <w:tmpl w:val="B904813C"/>
    <w:lvl w:ilvl="0" w:tplc="0B5C382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3883437B"/>
    <w:multiLevelType w:val="hybridMultilevel"/>
    <w:tmpl w:val="7A06952C"/>
    <w:lvl w:ilvl="0" w:tplc="4A52C14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8093354"/>
    <w:multiLevelType w:val="hybridMultilevel"/>
    <w:tmpl w:val="44443D94"/>
    <w:lvl w:ilvl="0" w:tplc="EF727B30">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15:restartNumberingAfterBreak="0">
    <w:nsid w:val="4E596467"/>
    <w:multiLevelType w:val="hybridMultilevel"/>
    <w:tmpl w:val="648CD87C"/>
    <w:lvl w:ilvl="0" w:tplc="396E943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5301164A"/>
    <w:multiLevelType w:val="hybridMultilevel"/>
    <w:tmpl w:val="7A06952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10" w15:restartNumberingAfterBreak="0">
    <w:nsid w:val="5ED01BB7"/>
    <w:multiLevelType w:val="hybridMultilevel"/>
    <w:tmpl w:val="C3D4119C"/>
    <w:lvl w:ilvl="0" w:tplc="FFFFFFFF">
      <w:start w:val="1"/>
      <w:numFmt w:val="decimal"/>
      <w:lvlText w:val="（%1）"/>
      <w:lvlJc w:val="left"/>
      <w:pPr>
        <w:ind w:left="1140" w:hanging="72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11" w15:restartNumberingAfterBreak="0">
    <w:nsid w:val="6C391023"/>
    <w:multiLevelType w:val="hybridMultilevel"/>
    <w:tmpl w:val="0D7A463C"/>
    <w:lvl w:ilvl="0" w:tplc="161A2CEE">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02D30F2"/>
    <w:multiLevelType w:val="hybridMultilevel"/>
    <w:tmpl w:val="648CD87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13" w15:restartNumberingAfterBreak="0">
    <w:nsid w:val="7803687F"/>
    <w:multiLevelType w:val="hybridMultilevel"/>
    <w:tmpl w:val="B904813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num w:numId="1" w16cid:durableId="971407135">
    <w:abstractNumId w:val="7"/>
  </w:num>
  <w:num w:numId="2" w16cid:durableId="1000735961">
    <w:abstractNumId w:val="11"/>
  </w:num>
  <w:num w:numId="3" w16cid:durableId="492792210">
    <w:abstractNumId w:val="4"/>
  </w:num>
  <w:num w:numId="4" w16cid:durableId="1664813965">
    <w:abstractNumId w:val="8"/>
  </w:num>
  <w:num w:numId="5" w16cid:durableId="1467314796">
    <w:abstractNumId w:val="5"/>
  </w:num>
  <w:num w:numId="6" w16cid:durableId="1845973896">
    <w:abstractNumId w:val="0"/>
  </w:num>
  <w:num w:numId="7" w16cid:durableId="1800226437">
    <w:abstractNumId w:val="6"/>
  </w:num>
  <w:num w:numId="8" w16cid:durableId="1229802608">
    <w:abstractNumId w:val="2"/>
  </w:num>
  <w:num w:numId="9" w16cid:durableId="161049884">
    <w:abstractNumId w:val="10"/>
  </w:num>
  <w:num w:numId="10" w16cid:durableId="19479177">
    <w:abstractNumId w:val="12"/>
  </w:num>
  <w:num w:numId="11" w16cid:durableId="2052220890">
    <w:abstractNumId w:val="3"/>
  </w:num>
  <w:num w:numId="12" w16cid:durableId="510294727">
    <w:abstractNumId w:val="9"/>
  </w:num>
  <w:num w:numId="13" w16cid:durableId="1693913586">
    <w:abstractNumId w:val="13"/>
  </w:num>
  <w:num w:numId="14" w16cid:durableId="1999193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6EE"/>
    <w:rsid w:val="000317F5"/>
    <w:rsid w:val="00056B04"/>
    <w:rsid w:val="000628DD"/>
    <w:rsid w:val="000843B1"/>
    <w:rsid w:val="000C00AC"/>
    <w:rsid w:val="000E5E86"/>
    <w:rsid w:val="00105E73"/>
    <w:rsid w:val="00107EC3"/>
    <w:rsid w:val="001507F1"/>
    <w:rsid w:val="001604F9"/>
    <w:rsid w:val="001760CE"/>
    <w:rsid w:val="001838B5"/>
    <w:rsid w:val="001C1F30"/>
    <w:rsid w:val="001C32B3"/>
    <w:rsid w:val="001D71D3"/>
    <w:rsid w:val="001E50BD"/>
    <w:rsid w:val="001F2360"/>
    <w:rsid w:val="00227443"/>
    <w:rsid w:val="0025556E"/>
    <w:rsid w:val="002645D1"/>
    <w:rsid w:val="00265D2D"/>
    <w:rsid w:val="00267025"/>
    <w:rsid w:val="00283BD4"/>
    <w:rsid w:val="00294079"/>
    <w:rsid w:val="002A018F"/>
    <w:rsid w:val="002E032E"/>
    <w:rsid w:val="0031733D"/>
    <w:rsid w:val="00322DFD"/>
    <w:rsid w:val="00323C3D"/>
    <w:rsid w:val="00333428"/>
    <w:rsid w:val="00353335"/>
    <w:rsid w:val="00357D27"/>
    <w:rsid w:val="0038714B"/>
    <w:rsid w:val="0039320F"/>
    <w:rsid w:val="00393629"/>
    <w:rsid w:val="003B16BF"/>
    <w:rsid w:val="003C36B5"/>
    <w:rsid w:val="004203D9"/>
    <w:rsid w:val="00420632"/>
    <w:rsid w:val="004406F0"/>
    <w:rsid w:val="0049518C"/>
    <w:rsid w:val="005178AD"/>
    <w:rsid w:val="00535A16"/>
    <w:rsid w:val="00554212"/>
    <w:rsid w:val="00573E90"/>
    <w:rsid w:val="005A2C19"/>
    <w:rsid w:val="005A32BF"/>
    <w:rsid w:val="00641041"/>
    <w:rsid w:val="006759F9"/>
    <w:rsid w:val="00692609"/>
    <w:rsid w:val="006A0981"/>
    <w:rsid w:val="006A1927"/>
    <w:rsid w:val="006A7F59"/>
    <w:rsid w:val="006B74B2"/>
    <w:rsid w:val="0073246F"/>
    <w:rsid w:val="00734678"/>
    <w:rsid w:val="007368FD"/>
    <w:rsid w:val="007545BC"/>
    <w:rsid w:val="00773F16"/>
    <w:rsid w:val="00783C69"/>
    <w:rsid w:val="007B01C5"/>
    <w:rsid w:val="007B411F"/>
    <w:rsid w:val="007D0E99"/>
    <w:rsid w:val="007E1E04"/>
    <w:rsid w:val="00803F06"/>
    <w:rsid w:val="008119F9"/>
    <w:rsid w:val="0082159C"/>
    <w:rsid w:val="008632BC"/>
    <w:rsid w:val="008766EE"/>
    <w:rsid w:val="008B79B1"/>
    <w:rsid w:val="008D50FF"/>
    <w:rsid w:val="008E524D"/>
    <w:rsid w:val="008F5D29"/>
    <w:rsid w:val="009228CE"/>
    <w:rsid w:val="009329A3"/>
    <w:rsid w:val="00957D96"/>
    <w:rsid w:val="00962906"/>
    <w:rsid w:val="00966651"/>
    <w:rsid w:val="00980ED2"/>
    <w:rsid w:val="0098210E"/>
    <w:rsid w:val="00997825"/>
    <w:rsid w:val="009A1519"/>
    <w:rsid w:val="009A4A35"/>
    <w:rsid w:val="009F7494"/>
    <w:rsid w:val="00A06012"/>
    <w:rsid w:val="00A15806"/>
    <w:rsid w:val="00A4307B"/>
    <w:rsid w:val="00A50D31"/>
    <w:rsid w:val="00A71F45"/>
    <w:rsid w:val="00AA66D3"/>
    <w:rsid w:val="00AA72F1"/>
    <w:rsid w:val="00AB3687"/>
    <w:rsid w:val="00AF4F43"/>
    <w:rsid w:val="00B379DD"/>
    <w:rsid w:val="00B717DA"/>
    <w:rsid w:val="00BA3E76"/>
    <w:rsid w:val="00BA495E"/>
    <w:rsid w:val="00BA4CEF"/>
    <w:rsid w:val="00BC7FC0"/>
    <w:rsid w:val="00C022FF"/>
    <w:rsid w:val="00C0426D"/>
    <w:rsid w:val="00C04B55"/>
    <w:rsid w:val="00C210F4"/>
    <w:rsid w:val="00C25150"/>
    <w:rsid w:val="00C45A4A"/>
    <w:rsid w:val="00C65405"/>
    <w:rsid w:val="00C931E8"/>
    <w:rsid w:val="00C93496"/>
    <w:rsid w:val="00C94D6F"/>
    <w:rsid w:val="00CE4B2F"/>
    <w:rsid w:val="00CE5AB6"/>
    <w:rsid w:val="00CF28B5"/>
    <w:rsid w:val="00D10138"/>
    <w:rsid w:val="00D10558"/>
    <w:rsid w:val="00D11B3A"/>
    <w:rsid w:val="00D12B4B"/>
    <w:rsid w:val="00D31107"/>
    <w:rsid w:val="00D36392"/>
    <w:rsid w:val="00D37966"/>
    <w:rsid w:val="00D40C7B"/>
    <w:rsid w:val="00D44ECC"/>
    <w:rsid w:val="00D457E6"/>
    <w:rsid w:val="00D648D6"/>
    <w:rsid w:val="00D728B4"/>
    <w:rsid w:val="00D82EFA"/>
    <w:rsid w:val="00D86C07"/>
    <w:rsid w:val="00D95D9A"/>
    <w:rsid w:val="00DB59B9"/>
    <w:rsid w:val="00DB6CD9"/>
    <w:rsid w:val="00DC3539"/>
    <w:rsid w:val="00DC5ECB"/>
    <w:rsid w:val="00DC649C"/>
    <w:rsid w:val="00DD1483"/>
    <w:rsid w:val="00DD1CAB"/>
    <w:rsid w:val="00DE5A54"/>
    <w:rsid w:val="00E13147"/>
    <w:rsid w:val="00E46EFE"/>
    <w:rsid w:val="00E735CD"/>
    <w:rsid w:val="00EA091C"/>
    <w:rsid w:val="00EC1F26"/>
    <w:rsid w:val="00EC275F"/>
    <w:rsid w:val="00EC4D8D"/>
    <w:rsid w:val="00EE4349"/>
    <w:rsid w:val="00EE4BE1"/>
    <w:rsid w:val="00F01CC1"/>
    <w:rsid w:val="00F0467A"/>
    <w:rsid w:val="00F24D2B"/>
    <w:rsid w:val="00F259EF"/>
    <w:rsid w:val="00F42E24"/>
    <w:rsid w:val="00F57EF5"/>
    <w:rsid w:val="00F671DD"/>
    <w:rsid w:val="00F76572"/>
    <w:rsid w:val="00F958F7"/>
    <w:rsid w:val="00FA4B78"/>
    <w:rsid w:val="00FA76C2"/>
    <w:rsid w:val="00FB78B9"/>
    <w:rsid w:val="00FC4437"/>
    <w:rsid w:val="20AE7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1E8F3"/>
  <w15:docId w15:val="{82908922-14A3-4324-BA56-B846CD5B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8B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Pr>
      <w:sz w:val="20"/>
      <w:szCs w:val="20"/>
    </w:rPr>
  </w:style>
  <w:style w:type="paragraph" w:styleId="a5">
    <w:name w:val="footer"/>
    <w:basedOn w:val="a"/>
    <w:link w:val="a6"/>
    <w:uiPriority w:val="99"/>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annotation reference"/>
    <w:semiHidden/>
    <w:rPr>
      <w:sz w:val="21"/>
      <w:szCs w:val="21"/>
    </w:rPr>
  </w:style>
  <w:style w:type="character" w:customStyle="1" w:styleId="Char">
    <w:name w:val="页脚 Char"/>
    <w:qFormat/>
    <w:rPr>
      <w:sz w:val="18"/>
      <w:szCs w:val="18"/>
    </w:rPr>
  </w:style>
  <w:style w:type="character" w:customStyle="1" w:styleId="a4">
    <w:name w:val="批注文字 字符"/>
    <w:basedOn w:val="a0"/>
    <w:link w:val="a3"/>
    <w:qFormat/>
    <w:rPr>
      <w:rFonts w:ascii="Calibri" w:eastAsia="宋体" w:hAnsi="Calibri" w:cs="Times New Roman"/>
      <w:sz w:val="20"/>
      <w:szCs w:val="20"/>
    </w:rPr>
  </w:style>
  <w:style w:type="character" w:customStyle="1" w:styleId="a6">
    <w:name w:val="页脚 字符"/>
    <w:basedOn w:val="a0"/>
    <w:link w:val="a5"/>
    <w:uiPriority w:val="99"/>
    <w:rPr>
      <w:rFonts w:ascii="Calibri" w:eastAsia="宋体" w:hAnsi="Calibri" w:cs="Times New Roman"/>
      <w:sz w:val="18"/>
      <w:szCs w:val="18"/>
    </w:rPr>
  </w:style>
  <w:style w:type="character" w:customStyle="1" w:styleId="a8">
    <w:name w:val="页眉 字符"/>
    <w:basedOn w:val="a0"/>
    <w:link w:val="a7"/>
    <w:uiPriority w:val="99"/>
    <w:rPr>
      <w:rFonts w:ascii="Calibri" w:eastAsia="宋体" w:hAnsi="Calibri" w:cs="Times New Roman"/>
      <w:sz w:val="18"/>
      <w:szCs w:val="18"/>
    </w:rPr>
  </w:style>
  <w:style w:type="paragraph" w:styleId="aa">
    <w:name w:val="List Paragraph"/>
    <w:basedOn w:val="a"/>
    <w:uiPriority w:val="34"/>
    <w:qFormat/>
    <w:pPr>
      <w:ind w:firstLineChars="200" w:firstLine="420"/>
    </w:pPr>
  </w:style>
  <w:style w:type="paragraph" w:customStyle="1" w:styleId="2">
    <w:name w:val="样式 黑体 小初 居中 首行缩进:  2 字符"/>
    <w:basedOn w:val="a"/>
    <w:qFormat/>
    <w:pPr>
      <w:jc w:val="center"/>
    </w:pPr>
    <w:rPr>
      <w:rFonts w:ascii="黑体" w:eastAsia="黑体" w:cs="宋体"/>
      <w:sz w:val="72"/>
      <w:szCs w:val="20"/>
    </w:rPr>
  </w:style>
  <w:style w:type="table" w:styleId="ab">
    <w:name w:val="Table Grid"/>
    <w:basedOn w:val="a1"/>
    <w:uiPriority w:val="39"/>
    <w:qFormat/>
    <w:rsid w:val="00734678"/>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subject"/>
    <w:basedOn w:val="a3"/>
    <w:next w:val="a3"/>
    <w:link w:val="ad"/>
    <w:uiPriority w:val="99"/>
    <w:semiHidden/>
    <w:unhideWhenUsed/>
    <w:rsid w:val="00957D96"/>
    <w:pPr>
      <w:jc w:val="left"/>
    </w:pPr>
    <w:rPr>
      <w:b/>
      <w:bCs/>
      <w:sz w:val="21"/>
      <w:szCs w:val="24"/>
    </w:rPr>
  </w:style>
  <w:style w:type="character" w:customStyle="1" w:styleId="ad">
    <w:name w:val="批注主题 字符"/>
    <w:basedOn w:val="a4"/>
    <w:link w:val="ac"/>
    <w:uiPriority w:val="99"/>
    <w:semiHidden/>
    <w:rsid w:val="00957D96"/>
    <w:rPr>
      <w:rFonts w:ascii="Calibri" w:eastAsia="宋体" w:hAnsi="Calibri" w:cs="Times New Roman"/>
      <w:b/>
      <w:bCs/>
      <w:kern w:val="2"/>
      <w:sz w:val="21"/>
      <w:szCs w:val="24"/>
    </w:rPr>
  </w:style>
  <w:style w:type="paragraph" w:styleId="ae">
    <w:name w:val="Balloon Text"/>
    <w:basedOn w:val="a"/>
    <w:link w:val="af"/>
    <w:uiPriority w:val="99"/>
    <w:semiHidden/>
    <w:unhideWhenUsed/>
    <w:rsid w:val="00957D96"/>
    <w:rPr>
      <w:sz w:val="18"/>
      <w:szCs w:val="18"/>
    </w:rPr>
  </w:style>
  <w:style w:type="character" w:customStyle="1" w:styleId="af">
    <w:name w:val="批注框文本 字符"/>
    <w:basedOn w:val="a0"/>
    <w:link w:val="ae"/>
    <w:uiPriority w:val="99"/>
    <w:semiHidden/>
    <w:rsid w:val="00957D96"/>
    <w:rPr>
      <w:rFonts w:ascii="Calibri" w:eastAsia="宋体" w:hAnsi="Calibri" w:cs="Times New Roman"/>
      <w:kern w:val="2"/>
      <w:sz w:val="18"/>
      <w:szCs w:val="18"/>
    </w:rPr>
  </w:style>
  <w:style w:type="paragraph" w:styleId="af0">
    <w:name w:val="Revision"/>
    <w:hidden/>
    <w:uiPriority w:val="99"/>
    <w:semiHidden/>
    <w:rsid w:val="003C36B5"/>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80716">
      <w:bodyDiv w:val="1"/>
      <w:marLeft w:val="0"/>
      <w:marRight w:val="0"/>
      <w:marTop w:val="0"/>
      <w:marBottom w:val="0"/>
      <w:divBdr>
        <w:top w:val="none" w:sz="0" w:space="0" w:color="auto"/>
        <w:left w:val="none" w:sz="0" w:space="0" w:color="auto"/>
        <w:bottom w:val="none" w:sz="0" w:space="0" w:color="auto"/>
        <w:right w:val="none" w:sz="0" w:space="0" w:color="auto"/>
      </w:divBdr>
    </w:div>
    <w:div w:id="2103336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18</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YAO XIAO</cp:lastModifiedBy>
  <cp:revision>56</cp:revision>
  <cp:lastPrinted>2019-07-15T02:35:00Z</cp:lastPrinted>
  <dcterms:created xsi:type="dcterms:W3CDTF">2021-10-24T14:04:00Z</dcterms:created>
  <dcterms:modified xsi:type="dcterms:W3CDTF">2023-10-17T01:49:00Z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65F4A508332E40E79D16DA79B757E9DD</vt:lpwstr>
  </property>
</Properties>
</file>