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sz w:val="30"/>
          <w:szCs w:val="30"/>
          <w:lang w:eastAsia="zh-CN"/>
        </w:rPr>
        <w:t>附件</w:t>
      </w:r>
      <w:r>
        <w:rPr>
          <w:rFonts w:hint="eastAsia" w:ascii="仿宋_GB2312" w:hAnsi="Times New Roman" w:eastAsia="仿宋_GB2312"/>
          <w:b/>
          <w:bCs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全国行业职业技能竞赛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16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——全国服务型制造应用技术技能大赛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6"/>
          <w:sz w:val="40"/>
          <w:szCs w:val="40"/>
          <w:lang w:eastAsia="zh-CN"/>
        </w:rPr>
        <w:t>承办及协办单位申请表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559"/>
        <w:gridCol w:w="829"/>
        <w:gridCol w:w="996"/>
        <w:gridCol w:w="569"/>
        <w:gridCol w:w="652"/>
        <w:gridCol w:w="573"/>
        <w:gridCol w:w="2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牵头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申办单位</w:t>
            </w:r>
          </w:p>
        </w:tc>
        <w:tc>
          <w:tcPr>
            <w:tcW w:w="33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参与方式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□承办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□协办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座机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9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9" w:hRule="atLeast"/>
          <w:jc w:val="center"/>
        </w:trPr>
        <w:tc>
          <w:tcPr>
            <w:tcW w:w="852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申办赛项</w:t>
            </w:r>
          </w:p>
        </w:tc>
        <w:tc>
          <w:tcPr>
            <w:tcW w:w="7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□计算机程序设计员（个性定制与设计服务）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□数字化管理师（协同制造网络构建）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□物联网安装调试员（数字中台与远程运维服务）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□服务机器人应用技术员（机器人智能服务）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□供应链管理师（产品检测与客户服务体验）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拟定合作承办单位</w:t>
            </w:r>
          </w:p>
        </w:tc>
        <w:tc>
          <w:tcPr>
            <w:tcW w:w="7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2" w:hRule="atLeast"/>
          <w:jc w:val="center"/>
        </w:trPr>
        <w:tc>
          <w:tcPr>
            <w:tcW w:w="124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拟定合作协办单位</w:t>
            </w:r>
          </w:p>
        </w:tc>
        <w:tc>
          <w:tcPr>
            <w:tcW w:w="7279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6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所在区域相关产业技术发展情况</w:t>
            </w:r>
          </w:p>
        </w:tc>
        <w:tc>
          <w:tcPr>
            <w:tcW w:w="727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所在区域（单位）相关专业建设与技能人才培养情况</w:t>
            </w:r>
          </w:p>
        </w:tc>
        <w:tc>
          <w:tcPr>
            <w:tcW w:w="727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65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申办单位各类技能大赛承办情况</w:t>
            </w:r>
          </w:p>
        </w:tc>
        <w:tc>
          <w:tcPr>
            <w:tcW w:w="727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申办单位技能竞赛与资源转化情况</w:t>
            </w:r>
          </w:p>
        </w:tc>
        <w:tc>
          <w:tcPr>
            <w:tcW w:w="727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拟承担赛项竞赛场地设施情况</w:t>
            </w:r>
          </w:p>
        </w:tc>
        <w:tc>
          <w:tcPr>
            <w:tcW w:w="727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24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保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障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承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诺</w:t>
            </w:r>
          </w:p>
        </w:tc>
        <w:tc>
          <w:tcPr>
            <w:tcW w:w="7279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人员保障：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46" w:hRule="atLeast"/>
          <w:jc w:val="center"/>
        </w:trPr>
        <w:tc>
          <w:tcPr>
            <w:tcW w:w="124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79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经费保障：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24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79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安全保障：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06" w:hRule="atLeast"/>
          <w:jc w:val="center"/>
        </w:trPr>
        <w:tc>
          <w:tcPr>
            <w:tcW w:w="124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79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赛事宣传保障：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24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79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周边交通与食宿保障：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24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其它优势说明</w:t>
            </w:r>
          </w:p>
        </w:tc>
        <w:tc>
          <w:tcPr>
            <w:tcW w:w="7279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12" w:lineRule="auto"/>
              <w:ind w:right="48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12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申办单位审核意见</w:t>
            </w:r>
          </w:p>
        </w:tc>
        <w:tc>
          <w:tcPr>
            <w:tcW w:w="7279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12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申办单位（盖章）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 年  月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959" w:leftChars="228" w:hanging="480" w:hangingChars="200"/>
        <w:jc w:val="left"/>
        <w:textAlignment w:val="baseline"/>
        <w:rPr>
          <w:rFonts w:hint="eastAsia" w:ascii="仿宋_GB2312" w:hAnsi="仿宋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注：1.牵头申办单位：主要指承担大赛决赛组织实施的主体单位；                          2.申</w:t>
      </w:r>
      <w:r>
        <w:rPr>
          <w:rFonts w:hint="eastAsia" w:ascii="仿宋_GB2312" w:hAnsi="仿宋" w:eastAsia="仿宋_GB2312" w:cs="Times New Roman"/>
          <w:b w:val="0"/>
          <w:bCs w:val="0"/>
          <w:sz w:val="24"/>
          <w:szCs w:val="24"/>
          <w:lang w:val="en-US" w:eastAsia="zh-CN"/>
        </w:rPr>
        <w:t>办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赛项：申</w:t>
      </w:r>
      <w:r>
        <w:rPr>
          <w:rFonts w:hint="eastAsia" w:ascii="仿宋_GB2312" w:hAnsi="仿宋" w:eastAsia="仿宋_GB2312" w:cs="Times New Roman"/>
          <w:b w:val="0"/>
          <w:bCs w:val="0"/>
          <w:sz w:val="24"/>
          <w:szCs w:val="24"/>
          <w:lang w:val="en-US" w:eastAsia="zh-CN"/>
        </w:rPr>
        <w:t>办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单位可以选择承办或协办整个赛事，也可选择承办或协办1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958" w:leftChars="456" w:firstLine="240" w:firstLineChars="100"/>
        <w:jc w:val="left"/>
        <w:textAlignment w:val="baseline"/>
        <w:rPr>
          <w:rFonts w:hint="eastAsia" w:ascii="仿宋_GB2312" w:hAnsi="仿宋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个或多个赛项，鼓励同一省份不同单位联合承办赛事；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960" w:firstLineChars="400"/>
        <w:jc w:val="left"/>
        <w:textAlignment w:val="baseline"/>
        <w:rPr>
          <w:rFonts w:hint="default" w:ascii="仿宋_GB2312" w:hAnsi="仿宋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3.经费保障：需明确经费预算、经费来源和具体金额；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960" w:firstLineChars="400"/>
        <w:jc w:val="left"/>
        <w:textAlignment w:val="baseline"/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4.表格不够可续页，也可在承办实施方案中体现。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04BFA"/>
    <w:rsid w:val="1090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customStyle="1" w:styleId="6">
    <w:name w:val="BodyTextIndent2"/>
    <w:basedOn w:val="1"/>
    <w:qFormat/>
    <w:uiPriority w:val="0"/>
    <w:pPr>
      <w:spacing w:after="120" w:line="480" w:lineRule="auto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2022-05-27T10:27:00Z</dcterms:created>
  <dc:creator>1</dc:creator>
  <cp:lastModifiedBy>1</cp:lastModifiedBy>
  <dcterms:modified xsi:type="dcterms:W3CDTF">2022-05-27T10:28:08Z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1D8F484A6A594DCFA4F7AF7075047946</vt:lpwstr>
  </property>
</Properties>
</file>