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F9F" w:rsidRDefault="00825F9F" w:rsidP="00825F9F">
      <w:pPr>
        <w:autoSpaceDE w:val="0"/>
        <w:spacing w:line="440" w:lineRule="exact"/>
        <w:ind w:right="142"/>
        <w:rPr>
          <w:rStyle w:val="15"/>
          <w:rFonts w:ascii="仿宋" w:eastAsia="仿宋" w:hAnsi="仿宋"/>
          <w:color w:val="000000"/>
          <w:sz w:val="32"/>
          <w:szCs w:val="32"/>
        </w:rPr>
      </w:pPr>
    </w:p>
    <w:p w:rsidR="00825F9F" w:rsidRDefault="00825F9F" w:rsidP="00825F9F">
      <w:pPr>
        <w:autoSpaceDE w:val="0"/>
        <w:spacing w:line="440" w:lineRule="exact"/>
        <w:ind w:right="142"/>
        <w:rPr>
          <w:rStyle w:val="15"/>
          <w:rFonts w:ascii="仿宋" w:eastAsia="仿宋" w:hAnsi="仿宋" w:hint="eastAsia"/>
          <w:color w:val="000000"/>
          <w:sz w:val="32"/>
          <w:szCs w:val="32"/>
        </w:rPr>
      </w:pPr>
      <w:r>
        <w:rPr>
          <w:rStyle w:val="15"/>
          <w:rFonts w:ascii="仿宋" w:eastAsia="仿宋" w:hAnsi="仿宋" w:hint="eastAsia"/>
          <w:color w:val="000000"/>
          <w:sz w:val="32"/>
          <w:szCs w:val="32"/>
        </w:rPr>
        <w:t>附件2</w:t>
      </w:r>
    </w:p>
    <w:p w:rsidR="00825F9F" w:rsidRDefault="00825F9F" w:rsidP="00825F9F">
      <w:pPr>
        <w:autoSpaceDE w:val="0"/>
        <w:spacing w:line="440" w:lineRule="exact"/>
        <w:ind w:right="142"/>
        <w:jc w:val="center"/>
        <w:rPr>
          <w:rStyle w:val="15"/>
          <w:rFonts w:ascii="方正小标宋_GBK" w:eastAsia="方正小标宋_GBK" w:hint="eastAsia"/>
          <w:color w:val="000000"/>
          <w:sz w:val="44"/>
          <w:szCs w:val="44"/>
        </w:rPr>
      </w:pPr>
      <w:r>
        <w:rPr>
          <w:rStyle w:val="15"/>
          <w:rFonts w:ascii="方正小标宋_GBK" w:eastAsia="方正小标宋_GBK" w:hint="eastAsia"/>
          <w:color w:val="000000"/>
          <w:sz w:val="44"/>
          <w:szCs w:val="44"/>
        </w:rPr>
        <w:t xml:space="preserve"> </w:t>
      </w:r>
    </w:p>
    <w:p w:rsidR="00825F9F" w:rsidRDefault="00825F9F" w:rsidP="00825F9F">
      <w:pPr>
        <w:autoSpaceDE w:val="0"/>
        <w:spacing w:line="440" w:lineRule="exact"/>
        <w:ind w:right="142"/>
        <w:jc w:val="center"/>
        <w:rPr>
          <w:rStyle w:val="15"/>
          <w:rFonts w:ascii="仿宋_GB2312" w:eastAsia="仿宋_GB2312" w:hAnsi="仿宋" w:hint="eastAsia"/>
          <w:b/>
          <w:color w:val="000000"/>
          <w:sz w:val="30"/>
          <w:szCs w:val="30"/>
        </w:rPr>
      </w:pPr>
      <w:bookmarkStart w:id="0" w:name="_GoBack"/>
      <w:r>
        <w:rPr>
          <w:rStyle w:val="15"/>
          <w:rFonts w:ascii="方正小标宋_GBK" w:eastAsia="方正小标宋_GBK" w:hint="eastAsia"/>
          <w:color w:val="000000"/>
          <w:sz w:val="44"/>
          <w:szCs w:val="44"/>
        </w:rPr>
        <w:t>国家级裁判员相关要求</w:t>
      </w:r>
    </w:p>
    <w:bookmarkEnd w:id="0"/>
    <w:p w:rsidR="00825F9F" w:rsidRDefault="00825F9F" w:rsidP="00825F9F">
      <w:pPr>
        <w:pStyle w:val="HtmlNormal"/>
        <w:autoSpaceDE w:val="0"/>
        <w:spacing w:line="400" w:lineRule="exact"/>
        <w:ind w:firstLineChars="200" w:firstLine="600"/>
        <w:rPr>
          <w:rStyle w:val="15"/>
          <w:rFonts w:ascii="黑体" w:eastAsia="黑体" w:hAnsi="黑体" w:hint="eastAsia"/>
          <w:bCs/>
          <w:color w:val="000000"/>
          <w:sz w:val="30"/>
          <w:szCs w:val="30"/>
        </w:rPr>
      </w:pPr>
      <w:r>
        <w:rPr>
          <w:rStyle w:val="15"/>
          <w:rFonts w:ascii="黑体" w:eastAsia="黑体" w:hAnsi="黑体" w:hint="eastAsia"/>
          <w:bCs/>
          <w:color w:val="000000"/>
          <w:sz w:val="30"/>
          <w:szCs w:val="30"/>
        </w:rPr>
        <w:t>一、资格条件</w:t>
      </w:r>
    </w:p>
    <w:p w:rsidR="00825F9F" w:rsidRDefault="00825F9F" w:rsidP="00825F9F">
      <w:pPr>
        <w:pStyle w:val="HtmlNormal"/>
        <w:autoSpaceDE w:val="0"/>
        <w:spacing w:line="40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（一）坚持四项基本原则，热爱本职工作，具有良好的职业道德和心理素质。</w:t>
      </w:r>
    </w:p>
    <w:p w:rsidR="00825F9F" w:rsidRDefault="00825F9F" w:rsidP="00825F9F">
      <w:pPr>
        <w:pStyle w:val="HtmlNormal"/>
        <w:autoSpaceDE w:val="0"/>
        <w:spacing w:line="40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（二）从事本职业（工种）工作10年以上，并在本职业（工种）技术、技能方面获得较高荣誉。</w:t>
      </w:r>
    </w:p>
    <w:p w:rsidR="00825F9F" w:rsidRDefault="00825F9F" w:rsidP="00825F9F">
      <w:pPr>
        <w:pStyle w:val="HtmlNormal"/>
        <w:autoSpaceDE w:val="0"/>
        <w:spacing w:line="40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（三）原则上应具有本职业高级考评员资格或技师以上职业资格或本专业中级以上专业技术职务任职资格。</w:t>
      </w:r>
    </w:p>
    <w:p w:rsidR="00825F9F" w:rsidRDefault="00825F9F" w:rsidP="00825F9F">
      <w:pPr>
        <w:pStyle w:val="HtmlNormal"/>
        <w:autoSpaceDE w:val="0"/>
        <w:spacing w:line="40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（四）原则上年龄应在65周岁以下，身体健康，能够胜任裁判工作。</w:t>
      </w:r>
    </w:p>
    <w:p w:rsidR="00825F9F" w:rsidRDefault="00825F9F" w:rsidP="00825F9F">
      <w:pPr>
        <w:pStyle w:val="HtmlNormal"/>
        <w:autoSpaceDE w:val="0"/>
        <w:spacing w:line="40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（五）精通本职业（工种）技能竞赛规则和裁判方法,并能准确、熟练运用。</w:t>
      </w:r>
    </w:p>
    <w:p w:rsidR="00825F9F" w:rsidRDefault="00825F9F" w:rsidP="00825F9F">
      <w:pPr>
        <w:pStyle w:val="HtmlNormal"/>
        <w:autoSpaceDE w:val="0"/>
        <w:spacing w:line="40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（六）具有丰富的本职业（工种）理论知识、实际工作经验和较高的专业技能、执</w:t>
      </w:r>
      <w:proofErr w:type="gramStart"/>
      <w:r>
        <w:rPr>
          <w:rStyle w:val="15"/>
          <w:rFonts w:ascii="仿宋_GB2312" w:eastAsia="仿宋_GB2312" w:hint="eastAsia"/>
          <w:color w:val="000000"/>
          <w:sz w:val="30"/>
          <w:szCs w:val="30"/>
        </w:rPr>
        <w:t>裁工作</w:t>
      </w:r>
      <w:proofErr w:type="gramEnd"/>
      <w:r>
        <w:rPr>
          <w:rStyle w:val="15"/>
          <w:rFonts w:ascii="仿宋_GB2312" w:eastAsia="仿宋_GB2312" w:hint="eastAsia"/>
          <w:color w:val="000000"/>
          <w:sz w:val="30"/>
          <w:szCs w:val="30"/>
        </w:rPr>
        <w:t>能力，具有两次以上执</w:t>
      </w:r>
      <w:proofErr w:type="gramStart"/>
      <w:r>
        <w:rPr>
          <w:rStyle w:val="15"/>
          <w:rFonts w:ascii="仿宋_GB2312" w:eastAsia="仿宋_GB2312" w:hint="eastAsia"/>
          <w:color w:val="000000"/>
          <w:sz w:val="30"/>
          <w:szCs w:val="30"/>
        </w:rPr>
        <w:t>裁全国</w:t>
      </w:r>
      <w:proofErr w:type="gramEnd"/>
      <w:r>
        <w:rPr>
          <w:rStyle w:val="15"/>
          <w:rFonts w:ascii="仿宋_GB2312" w:eastAsia="仿宋_GB2312" w:hint="eastAsia"/>
          <w:color w:val="000000"/>
          <w:sz w:val="30"/>
          <w:szCs w:val="30"/>
        </w:rPr>
        <w:t>或省级职业技能竞赛活动的经验。</w:t>
      </w:r>
    </w:p>
    <w:p w:rsidR="00825F9F" w:rsidRDefault="00825F9F" w:rsidP="00825F9F">
      <w:pPr>
        <w:pStyle w:val="HtmlNormal"/>
        <w:autoSpaceDE w:val="0"/>
        <w:spacing w:line="400" w:lineRule="exact"/>
        <w:ind w:firstLineChars="200" w:firstLine="600"/>
        <w:rPr>
          <w:rStyle w:val="15"/>
          <w:rFonts w:ascii="黑体" w:eastAsia="黑体" w:hAnsi="黑体" w:hint="eastAsia"/>
          <w:bCs/>
          <w:color w:val="000000"/>
          <w:sz w:val="30"/>
          <w:szCs w:val="30"/>
        </w:rPr>
      </w:pPr>
      <w:r>
        <w:rPr>
          <w:rStyle w:val="15"/>
          <w:rFonts w:ascii="黑体" w:eastAsia="黑体" w:hAnsi="黑体" w:hint="eastAsia"/>
          <w:bCs/>
          <w:color w:val="000000"/>
          <w:sz w:val="30"/>
          <w:szCs w:val="30"/>
        </w:rPr>
        <w:t>二、应提交的材料</w:t>
      </w:r>
    </w:p>
    <w:p w:rsidR="00825F9F" w:rsidRDefault="00825F9F" w:rsidP="00825F9F">
      <w:pPr>
        <w:pStyle w:val="HtmlNormal"/>
        <w:autoSpaceDE w:val="0"/>
        <w:spacing w:line="40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《国家职业技能竞赛裁判员资格证书登记表》纸质版每人一式一份(附件3，请自行贴好照片)，单位盖章扫描后形成电子版以“人工智能裁判员登记表+姓名”命名发至邮箱：jianxuechen@163.com。</w:t>
      </w:r>
    </w:p>
    <w:p w:rsidR="00825F9F" w:rsidRDefault="00825F9F" w:rsidP="00825F9F">
      <w:pPr>
        <w:pStyle w:val="HtmlNormal"/>
        <w:autoSpaceDE w:val="0"/>
        <w:spacing w:line="40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 xml:space="preserve"> </w:t>
      </w:r>
    </w:p>
    <w:p w:rsidR="00920075" w:rsidRPr="00825F9F" w:rsidRDefault="00920075" w:rsidP="00825F9F"/>
    <w:sectPr w:rsidR="00920075" w:rsidRPr="00825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9F"/>
    <w:rsid w:val="00825F9F"/>
    <w:rsid w:val="0092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8B1B7-BD8E-4695-8CBE-53EA8CCC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F9F"/>
    <w:pPr>
      <w:jc w:val="both"/>
      <w:textAlignment w:val="baseline"/>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Normal">
    <w:name w:val="HtmlNormal"/>
    <w:basedOn w:val="a"/>
    <w:rsid w:val="00825F9F"/>
    <w:pPr>
      <w:spacing w:before="100" w:beforeAutospacing="1" w:after="100" w:afterAutospacing="1"/>
      <w:jc w:val="left"/>
    </w:pPr>
    <w:rPr>
      <w:kern w:val="0"/>
      <w:sz w:val="24"/>
      <w:szCs w:val="24"/>
    </w:rPr>
  </w:style>
  <w:style w:type="character" w:customStyle="1" w:styleId="15">
    <w:name w:val="15"/>
    <w:basedOn w:val="a0"/>
    <w:rsid w:val="00825F9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luming</dc:creator>
  <cp:keywords/>
  <dc:description/>
  <cp:lastModifiedBy>luming</cp:lastModifiedBy>
  <cp:revision>1</cp:revision>
  <dcterms:created xsi:type="dcterms:W3CDTF">2021-10-23T09:17:00Z</dcterms:created>
  <dcterms:modified xsi:type="dcterms:W3CDTF">2021-10-23T09:18:00Z</dcterms:modified>
</cp:coreProperties>
</file>