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54" w:rsidRDefault="00C17754" w:rsidP="00C1775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附件1</w:t>
      </w:r>
    </w:p>
    <w:p w:rsidR="00C17754" w:rsidRDefault="00C17754" w:rsidP="00C17754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C17754" w:rsidRDefault="00C17754" w:rsidP="00C17754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pacing w:val="-16"/>
          <w:sz w:val="36"/>
          <w:szCs w:val="36"/>
        </w:rPr>
        <w:t>全国机械行业职业技能竞赛相关专业领域</w:t>
      </w:r>
    </w:p>
    <w:tbl>
      <w:tblPr>
        <w:tblStyle w:val="a3"/>
        <w:tblW w:w="93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23"/>
        <w:gridCol w:w="5785"/>
        <w:gridCol w:w="2315"/>
      </w:tblGrid>
      <w:tr w:rsidR="00C17754" w:rsidTr="00353718">
        <w:trPr>
          <w:trHeight w:val="788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专业领域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C17754" w:rsidTr="00353718">
        <w:trPr>
          <w:trHeight w:val="917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基础制造技术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17754" w:rsidTr="00353718">
        <w:trPr>
          <w:trHeight w:val="863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模具与特种加工技术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17754" w:rsidTr="00353718">
        <w:trPr>
          <w:trHeight w:val="767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材料工程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17754" w:rsidTr="00353718">
        <w:trPr>
          <w:trHeight w:val="848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机电工程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17754" w:rsidTr="00353718">
        <w:trPr>
          <w:trHeight w:val="889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自动化技术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17754" w:rsidTr="00353718">
        <w:trPr>
          <w:trHeight w:val="832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仪器仪表与检测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17754" w:rsidTr="00353718">
        <w:trPr>
          <w:trHeight w:val="893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智能制造技术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17754" w:rsidTr="00353718">
        <w:trPr>
          <w:trHeight w:val="952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人工智能技术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17754" w:rsidTr="00353718">
        <w:trPr>
          <w:trHeight w:val="1002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工业数字化技术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17754" w:rsidTr="00353718">
        <w:trPr>
          <w:trHeight w:val="882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服务型制造技术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17754" w:rsidTr="00353718">
        <w:trPr>
          <w:trHeight w:val="967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11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绿色制造技术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C17754" w:rsidTr="00353718">
        <w:trPr>
          <w:trHeight w:val="916"/>
          <w:jc w:val="center"/>
        </w:trPr>
        <w:tc>
          <w:tcPr>
            <w:tcW w:w="1223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12</w:t>
            </w:r>
          </w:p>
        </w:tc>
        <w:tc>
          <w:tcPr>
            <w:tcW w:w="578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智能运载装备</w:t>
            </w:r>
          </w:p>
        </w:tc>
        <w:tc>
          <w:tcPr>
            <w:tcW w:w="2315" w:type="dxa"/>
            <w:vAlign w:val="center"/>
          </w:tcPr>
          <w:p w:rsidR="00C17754" w:rsidRDefault="00C17754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:rsidR="00977AAC" w:rsidRDefault="00977AAC">
      <w:bookmarkStart w:id="0" w:name="_GoBack"/>
      <w:bookmarkEnd w:id="0"/>
    </w:p>
    <w:sectPr w:rsidR="0097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54"/>
    <w:rsid w:val="00977AAC"/>
    <w:rsid w:val="00C1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B6B4A-850A-46B3-9A6A-C3D0C8A9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7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2021-04-30T09:32:00Z</dcterms:created>
  <dcterms:modified xsi:type="dcterms:W3CDTF">2021-04-30T09:33:00Z</dcterms:modified>
</cp:coreProperties>
</file>