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5</w: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数控程序员（数字化设计与制造）赛项</w:t>
      </w:r>
    </w:p>
    <w:p>
      <w:pPr>
        <w:pStyle w:val="2"/>
        <w:ind w:left="0" w:left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技术调整补充方案</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宋体" w:eastAsia="仿宋_GB2312" w:cs="UVJRIB+¡¤???_GB2312"/>
          <w:sz w:val="30"/>
          <w:szCs w:val="30"/>
        </w:rPr>
      </w:pPr>
      <w:r>
        <w:rPr>
          <w:rFonts w:hint="eastAsia" w:ascii="仿宋_GB2312" w:hAnsi="宋体" w:eastAsia="仿宋_GB2312" w:cs="UVJRIB+¡¤???_GB2312"/>
          <w:sz w:val="30"/>
          <w:szCs w:val="30"/>
        </w:rPr>
        <w:t>线下实操环节是利用计算机、CAD/CAM软件、赛场配备的数控机床、3D打印机等设备，要求选手在规定时间内完成产品数据管理、产品创新设计、数字化加工制造、数字化检测与分析、产品装配验证、职业素养与安全意识六个工作任务。</w:t>
      </w:r>
    </w:p>
    <w:p>
      <w:pPr>
        <w:keepNext w:val="0"/>
        <w:keepLines w:val="0"/>
        <w:pageBreakBefore w:val="0"/>
        <w:widowControl w:val="0"/>
        <w:kinsoku/>
        <w:wordWrap/>
        <w:overflowPunct/>
        <w:topLinePunct w:val="0"/>
        <w:autoSpaceDE/>
        <w:autoSpaceDN/>
        <w:bidi w:val="0"/>
        <w:adjustRightInd/>
        <w:spacing w:line="500" w:lineRule="exact"/>
        <w:ind w:firstLine="602" w:firstLineChars="200"/>
        <w:textAlignment w:val="auto"/>
        <w:rPr>
          <w:rFonts w:ascii="仿宋_GB2312" w:hAnsi="宋体" w:eastAsia="仿宋_GB2312" w:cs="UVJRIB+¡¤???_GB2312"/>
          <w:b/>
          <w:bCs/>
          <w:sz w:val="30"/>
          <w:szCs w:val="30"/>
        </w:rPr>
      </w:pPr>
      <w:r>
        <w:rPr>
          <w:rFonts w:hint="eastAsia" w:ascii="仿宋_GB2312" w:hAnsi="宋体" w:eastAsia="仿宋_GB2312" w:cs="UVJRIB+¡¤???_GB2312"/>
          <w:b/>
          <w:bCs/>
          <w:sz w:val="30"/>
          <w:szCs w:val="30"/>
        </w:rPr>
        <w:t>任务1：产品数据管理</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宋体" w:eastAsia="仿宋_GB2312" w:cs="UVJRIB+¡¤???_GB2312"/>
          <w:sz w:val="30"/>
          <w:szCs w:val="30"/>
        </w:rPr>
      </w:pPr>
      <w:r>
        <w:rPr>
          <w:rFonts w:hint="eastAsia" w:ascii="仿宋_GB2312" w:hAnsi="宋体" w:eastAsia="仿宋_GB2312" w:cs="UVJRIB+¡¤???_GB2312"/>
          <w:sz w:val="30"/>
          <w:szCs w:val="30"/>
        </w:rPr>
        <w:t>在PDM系统中接收工作任务书，根据任务书要求在PDM中进行项目立项、任务分工、工作流程定义、产品零部件选配和BOM表输出，完成指定的工作任务。</w:t>
      </w:r>
    </w:p>
    <w:p>
      <w:pPr>
        <w:keepNext w:val="0"/>
        <w:keepLines w:val="0"/>
        <w:pageBreakBefore w:val="0"/>
        <w:widowControl w:val="0"/>
        <w:kinsoku/>
        <w:wordWrap/>
        <w:overflowPunct/>
        <w:topLinePunct w:val="0"/>
        <w:autoSpaceDE/>
        <w:autoSpaceDN/>
        <w:bidi w:val="0"/>
        <w:adjustRightInd/>
        <w:spacing w:line="500" w:lineRule="exact"/>
        <w:ind w:firstLine="602" w:firstLineChars="200"/>
        <w:textAlignment w:val="auto"/>
        <w:rPr>
          <w:rFonts w:ascii="仿宋_GB2312" w:hAnsi="宋体" w:eastAsia="仿宋_GB2312" w:cs="UVJRIB+¡¤???_GB2312"/>
          <w:b/>
          <w:bCs/>
          <w:sz w:val="30"/>
          <w:szCs w:val="30"/>
        </w:rPr>
      </w:pPr>
      <w:r>
        <w:rPr>
          <w:rFonts w:hint="eastAsia" w:ascii="仿宋_GB2312" w:hAnsi="宋体" w:eastAsia="仿宋_GB2312" w:cs="UVJRIB+¡¤???_GB2312"/>
          <w:b/>
          <w:bCs/>
          <w:sz w:val="30"/>
          <w:szCs w:val="30"/>
        </w:rPr>
        <w:t>任务2：产品创新设计</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宋体" w:eastAsia="仿宋_GB2312" w:cs="UVJRIB+¡¤???_GB2312"/>
          <w:sz w:val="30"/>
          <w:szCs w:val="30"/>
        </w:rPr>
      </w:pPr>
      <w:r>
        <w:rPr>
          <w:rFonts w:hint="eastAsia" w:ascii="仿宋_GB2312" w:hAnsi="宋体" w:eastAsia="仿宋_GB2312" w:cs="UVJRIB+¡¤???_GB2312"/>
          <w:sz w:val="30"/>
          <w:szCs w:val="30"/>
        </w:rPr>
        <w:t>根据任务书要求，结合PDM系统中提供的零部件库以及工业设计、机械制造等知识，根据任务书要求进行产品外观和结构创新设计，完成产品数字化装配，提交三维装配模型、零件工程图、零件渲染图、产品装配图、爆炸图、动画和设计说明书等。</w:t>
      </w:r>
    </w:p>
    <w:p>
      <w:pPr>
        <w:keepNext w:val="0"/>
        <w:keepLines w:val="0"/>
        <w:pageBreakBefore w:val="0"/>
        <w:widowControl w:val="0"/>
        <w:kinsoku/>
        <w:wordWrap/>
        <w:overflowPunct/>
        <w:topLinePunct w:val="0"/>
        <w:autoSpaceDE/>
        <w:autoSpaceDN/>
        <w:bidi w:val="0"/>
        <w:adjustRightInd/>
        <w:spacing w:line="500" w:lineRule="exact"/>
        <w:ind w:firstLine="602" w:firstLineChars="200"/>
        <w:textAlignment w:val="auto"/>
        <w:rPr>
          <w:rFonts w:ascii="仿宋_GB2312" w:hAnsi="宋体" w:eastAsia="仿宋_GB2312" w:cs="UVJRIB+¡¤???_GB2312"/>
          <w:b/>
          <w:bCs/>
          <w:sz w:val="30"/>
          <w:szCs w:val="30"/>
        </w:rPr>
      </w:pPr>
      <w:r>
        <w:rPr>
          <w:rFonts w:hint="eastAsia" w:ascii="仿宋_GB2312" w:hAnsi="宋体" w:eastAsia="仿宋_GB2312" w:cs="UVJRIB+¡¤???_GB2312"/>
          <w:b/>
          <w:bCs/>
          <w:sz w:val="30"/>
          <w:szCs w:val="30"/>
        </w:rPr>
        <w:t>任务</w:t>
      </w:r>
      <w:r>
        <w:rPr>
          <w:rFonts w:ascii="仿宋_GB2312" w:hAnsi="宋体" w:eastAsia="仿宋_GB2312" w:cs="UVJRIB+¡¤???_GB2312"/>
          <w:b/>
          <w:bCs/>
          <w:sz w:val="30"/>
          <w:szCs w:val="30"/>
        </w:rPr>
        <w:t>3</w:t>
      </w:r>
      <w:r>
        <w:rPr>
          <w:rFonts w:hint="eastAsia" w:ascii="仿宋_GB2312" w:hAnsi="宋体" w:eastAsia="仿宋_GB2312" w:cs="UVJRIB+¡¤???_GB2312"/>
          <w:b/>
          <w:bCs/>
          <w:sz w:val="30"/>
          <w:szCs w:val="30"/>
        </w:rPr>
        <w:t>：数字化加工制造</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宋体" w:eastAsia="仿宋_GB2312" w:cs="UVJRIB+¡¤???_GB2312"/>
          <w:sz w:val="30"/>
          <w:szCs w:val="30"/>
        </w:rPr>
      </w:pPr>
      <w:r>
        <w:rPr>
          <w:rFonts w:hint="eastAsia" w:ascii="仿宋_GB2312" w:hAnsi="宋体" w:eastAsia="仿宋_GB2312" w:cs="UVJRIB+¡¤???_GB2312"/>
          <w:sz w:val="30"/>
          <w:szCs w:val="30"/>
        </w:rPr>
        <w:t xml:space="preserve">（1）数控编程与加工。结合任务2产品创新设计建立的三维数字模型和赛场提供的数控加工设备、毛坯规格，根据任务书要求，对三维数字模型进行编辑，完成编制加工工艺卡，选择CAM软件对产品进行数控编程，生成加工程序，操作数控机床完成零件加工。 </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宋体" w:eastAsia="仿宋_GB2312" w:cs="UVJRIB+¡¤???_GB2312"/>
          <w:sz w:val="30"/>
          <w:szCs w:val="30"/>
        </w:rPr>
      </w:pPr>
      <w:r>
        <w:rPr>
          <w:rFonts w:hint="eastAsia" w:ascii="仿宋_GB2312" w:hAnsi="宋体" w:eastAsia="仿宋_GB2312" w:cs="UVJRIB+¡¤???_GB2312"/>
          <w:sz w:val="30"/>
          <w:szCs w:val="30"/>
        </w:rPr>
        <w:t>（2）零件增材制造。结合任务2产品创新设计建立的三维数字模型，和赛场提供的3D打印设备，根据任务书要求，以及产品使用性能和功能要求，对三维数字模型进行编辑，选择合适的打印层厚、支撑方式等完成零件的3D打印、去除支撑和后处理。</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特别说明：</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1.赛场每工位提供两台FDM 3D打印机</w:t>
      </w:r>
      <w:r>
        <w:rPr>
          <w:rFonts w:hint="eastAsia" w:ascii="仿宋_GB2312" w:hAnsi="仿宋_GB2312" w:eastAsia="仿宋_GB2312" w:cs="仿宋_GB2312"/>
          <w:sz w:val="30"/>
          <w:szCs w:val="30"/>
          <w:lang w:val="en-US" w:eastAsia="zh-CN"/>
        </w:rPr>
        <w:t>和一台金属3D打印机</w:t>
      </w:r>
      <w:r>
        <w:rPr>
          <w:rFonts w:hint="eastAsia" w:ascii="仿宋_GB2312" w:hAnsi="仿宋_GB2312" w:eastAsia="仿宋_GB2312" w:cs="仿宋_GB2312"/>
          <w:sz w:val="30"/>
          <w:szCs w:val="30"/>
        </w:rPr>
        <w:t xml:space="preserve">，赛题任务2中捕捞机构的创新设计需在比赛现场实操竞赛环节根据任务要求进行设计和3D打印,允许选手报备后将捕捞机构辅助用软网和连接标准件带入赛场。 </w:t>
      </w:r>
    </w:p>
    <w:p>
      <w:pPr>
        <w:pStyle w:val="2"/>
        <w:keepNext w:val="0"/>
        <w:keepLines w:val="0"/>
        <w:pageBreakBefore w:val="0"/>
        <w:widowControl w:val="0"/>
        <w:kinsoku/>
        <w:wordWrap/>
        <w:overflowPunct/>
        <w:topLinePunct w:val="0"/>
        <w:autoSpaceDE/>
        <w:autoSpaceDN/>
        <w:bidi w:val="0"/>
        <w:adjustRightInd/>
        <w:spacing w:after="0" w:line="500" w:lineRule="exact"/>
        <w:ind w:left="0"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2.原技术方案中:学生组安卡尔（广数）4台五轴加工中心（型号：T-125U），调整为4台升级款安卡尔（广数）五轴加工中心（型号：T-180U）。</w:t>
      </w:r>
    </w:p>
    <w:p>
      <w:pPr>
        <w:keepNext w:val="0"/>
        <w:keepLines w:val="0"/>
        <w:pageBreakBefore w:val="0"/>
        <w:widowControl w:val="0"/>
        <w:kinsoku/>
        <w:wordWrap/>
        <w:overflowPunct/>
        <w:topLinePunct w:val="0"/>
        <w:autoSpaceDE/>
        <w:autoSpaceDN/>
        <w:bidi w:val="0"/>
        <w:adjustRightInd/>
        <w:spacing w:line="500" w:lineRule="exact"/>
        <w:ind w:firstLine="602" w:firstLineChars="200"/>
        <w:textAlignment w:val="auto"/>
        <w:rPr>
          <w:rFonts w:ascii="仿宋_GB2312" w:hAnsi="宋体" w:eastAsia="仿宋_GB2312" w:cs="UVJRIB+¡¤???_GB2312"/>
          <w:b/>
          <w:bCs/>
          <w:sz w:val="30"/>
          <w:szCs w:val="30"/>
        </w:rPr>
      </w:pPr>
      <w:r>
        <w:rPr>
          <w:rFonts w:hint="eastAsia" w:ascii="仿宋_GB2312" w:hAnsi="宋体" w:eastAsia="仿宋_GB2312" w:cs="UVJRIB+¡¤???_GB2312"/>
          <w:b/>
          <w:bCs/>
          <w:sz w:val="30"/>
          <w:szCs w:val="30"/>
        </w:rPr>
        <w:t>任务</w:t>
      </w:r>
      <w:r>
        <w:rPr>
          <w:rFonts w:ascii="仿宋_GB2312" w:hAnsi="宋体" w:eastAsia="仿宋_GB2312" w:cs="UVJRIB+¡¤???_GB2312"/>
          <w:b/>
          <w:bCs/>
          <w:sz w:val="30"/>
          <w:szCs w:val="30"/>
        </w:rPr>
        <w:t>4</w:t>
      </w:r>
      <w:r>
        <w:rPr>
          <w:rFonts w:hint="eastAsia" w:ascii="仿宋_GB2312" w:hAnsi="宋体" w:eastAsia="仿宋_GB2312" w:cs="UVJRIB+¡¤???_GB2312"/>
          <w:b/>
          <w:bCs/>
          <w:sz w:val="30"/>
          <w:szCs w:val="30"/>
        </w:rPr>
        <w:t>：数字化检测与分析</w:t>
      </w:r>
      <w:r>
        <w:rPr>
          <w:rFonts w:hint="eastAsia" w:ascii="仿宋_GB2312" w:hAnsi="宋体" w:eastAsia="仿宋_GB2312" w:cs="UVJRIB+¡¤???_GB2312"/>
          <w:sz w:val="30"/>
          <w:szCs w:val="30"/>
        </w:rPr>
        <w:t xml:space="preserve"> </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hAnsi="宋体" w:eastAsia="仿宋_GB2312" w:cs="UVJRIB+¡¤???_GB2312"/>
          <w:sz w:val="30"/>
          <w:szCs w:val="30"/>
        </w:rPr>
      </w:pPr>
      <w:r>
        <w:rPr>
          <w:rFonts w:hint="eastAsia" w:ascii="仿宋_GB2312" w:hAnsi="宋体" w:eastAsia="仿宋_GB2312" w:cs="UVJRIB+¡¤???_GB2312"/>
          <w:sz w:val="30"/>
          <w:szCs w:val="30"/>
        </w:rPr>
        <w:t>利用赛场提供的三维激光扫描仪对零件进行尺寸检测分析，验证零件的加工精度。</w:t>
      </w:r>
    </w:p>
    <w:p>
      <w:pPr>
        <w:keepNext w:val="0"/>
        <w:keepLines w:val="0"/>
        <w:pageBreakBefore w:val="0"/>
        <w:widowControl w:val="0"/>
        <w:kinsoku/>
        <w:wordWrap/>
        <w:overflowPunct/>
        <w:topLinePunct w:val="0"/>
        <w:autoSpaceDE/>
        <w:autoSpaceDN/>
        <w:bidi w:val="0"/>
        <w:adjustRightInd/>
        <w:spacing w:line="500" w:lineRule="exact"/>
        <w:ind w:firstLine="602" w:firstLineChars="200"/>
        <w:textAlignment w:val="auto"/>
        <w:rPr>
          <w:rFonts w:ascii="仿宋_GB2312" w:hAnsi="宋体" w:eastAsia="仿宋_GB2312" w:cs="UVJRIB+¡¤???_GB2312"/>
          <w:b/>
          <w:bCs/>
          <w:sz w:val="30"/>
          <w:szCs w:val="30"/>
        </w:rPr>
      </w:pPr>
      <w:r>
        <w:rPr>
          <w:rFonts w:hint="eastAsia" w:ascii="仿宋_GB2312" w:hAnsi="宋体" w:eastAsia="仿宋_GB2312" w:cs="UVJRIB+¡¤???_GB2312"/>
          <w:b/>
          <w:bCs/>
          <w:sz w:val="30"/>
          <w:szCs w:val="30"/>
        </w:rPr>
        <w:t>任务</w:t>
      </w:r>
      <w:r>
        <w:rPr>
          <w:rFonts w:ascii="仿宋_GB2312" w:hAnsi="宋体" w:eastAsia="仿宋_GB2312" w:cs="UVJRIB+¡¤???_GB2312"/>
          <w:b/>
          <w:bCs/>
          <w:sz w:val="30"/>
          <w:szCs w:val="30"/>
        </w:rPr>
        <w:t>5</w:t>
      </w:r>
      <w:r>
        <w:rPr>
          <w:rFonts w:hint="eastAsia" w:ascii="仿宋_GB2312" w:hAnsi="宋体" w:eastAsia="仿宋_GB2312" w:cs="UVJRIB+¡¤???_GB2312"/>
          <w:b/>
          <w:bCs/>
          <w:sz w:val="30"/>
          <w:szCs w:val="30"/>
        </w:rPr>
        <w:t xml:space="preserve">：产品装配验证 </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ascii="仿宋_GB2312" w:eastAsia="仿宋_GB2312" w:cs="宋体-18030"/>
          <w:sz w:val="30"/>
          <w:szCs w:val="30"/>
        </w:rPr>
      </w:pPr>
      <w:r>
        <w:rPr>
          <w:rFonts w:hint="eastAsia" w:ascii="仿宋_GB2312" w:hAnsi="宋体" w:eastAsia="仿宋_GB2312" w:cs="UVJRIB+¡¤???_GB2312"/>
          <w:sz w:val="30"/>
          <w:szCs w:val="30"/>
        </w:rPr>
        <w:t>将加工的零件结合赛场提供的其他机械、电子零配件，完成产品的装配与验证。</w:t>
      </w:r>
    </w:p>
    <w:p>
      <w:pPr>
        <w:keepNext w:val="0"/>
        <w:keepLines w:val="0"/>
        <w:pageBreakBefore w:val="0"/>
        <w:widowControl w:val="0"/>
        <w:kinsoku/>
        <w:wordWrap/>
        <w:overflowPunct/>
        <w:topLinePunct w:val="0"/>
        <w:autoSpaceDE/>
        <w:autoSpaceDN/>
        <w:bidi w:val="0"/>
        <w:adjustRightInd/>
        <w:spacing w:line="500" w:lineRule="exact"/>
        <w:ind w:firstLine="602" w:firstLineChars="200"/>
        <w:textAlignment w:val="auto"/>
        <w:rPr>
          <w:rFonts w:ascii="仿宋_GB2312" w:hAnsi="宋体" w:eastAsia="仿宋_GB2312" w:cs="UVJRIB+¡¤???_GB2312"/>
          <w:b/>
          <w:bCs/>
          <w:sz w:val="30"/>
          <w:szCs w:val="30"/>
        </w:rPr>
      </w:pPr>
      <w:r>
        <w:rPr>
          <w:rFonts w:hint="eastAsia" w:ascii="仿宋_GB2312" w:hAnsi="宋体" w:eastAsia="仿宋_GB2312" w:cs="UVJRIB+¡¤???_GB2312"/>
          <w:b/>
          <w:bCs/>
          <w:sz w:val="30"/>
          <w:szCs w:val="30"/>
        </w:rPr>
        <w:t>任务6：职业素养与安全意识</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ascii="仿宋_GB2312" w:hAnsi="宋体" w:eastAsia="仿宋_GB2312" w:cs="宋体-18030"/>
          <w:sz w:val="30"/>
          <w:szCs w:val="30"/>
        </w:rPr>
      </w:pPr>
      <w:r>
        <w:rPr>
          <w:rFonts w:ascii="仿宋_GB2312" w:hAnsi="宋体" w:eastAsia="仿宋_GB2312" w:cs="宋体-18030"/>
          <w:sz w:val="30"/>
          <w:szCs w:val="30"/>
        </w:rPr>
        <w:t>操作符合规范、安全、文明要求等；穿戴符合规定。</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ascii="仿宋_GB2312" w:hAnsi="宋体" w:eastAsia="仿宋_GB2312" w:cs="宋体-18030"/>
          <w:sz w:val="30"/>
          <w:szCs w:val="30"/>
        </w:rPr>
      </w:pPr>
      <w:r>
        <w:rPr>
          <w:rFonts w:hint="eastAsia" w:ascii="仿宋_GB2312" w:hAnsi="宋体" w:eastAsia="仿宋_GB2312" w:cs="宋体-18030"/>
          <w:sz w:val="30"/>
          <w:szCs w:val="30"/>
        </w:rPr>
        <w:t>各组别竞赛内容分值分配详见表</w:t>
      </w:r>
      <w:r>
        <w:rPr>
          <w:rFonts w:ascii="仿宋_GB2312" w:hAnsi="宋体" w:eastAsia="仿宋_GB2312" w:cs="宋体-18030"/>
          <w:sz w:val="30"/>
          <w:szCs w:val="30"/>
        </w:rPr>
        <w:t>-1</w:t>
      </w:r>
      <w:r>
        <w:rPr>
          <w:rFonts w:hint="eastAsia" w:ascii="仿宋_GB2312" w:hAnsi="宋体" w:eastAsia="仿宋_GB2312" w:cs="宋体-18030"/>
          <w:sz w:val="30"/>
          <w:szCs w:val="30"/>
        </w:rPr>
        <w:t>。</w:t>
      </w:r>
      <w:bookmarkStart w:id="0" w:name="_GoBack"/>
      <w:bookmarkEnd w:id="0"/>
    </w:p>
    <w:p>
      <w:pPr>
        <w:pStyle w:val="2"/>
        <w:jc w:val="center"/>
      </w:pPr>
      <w:r>
        <w:rPr>
          <w:rFonts w:hint="eastAsia" w:ascii="仿宋_GB2312" w:eastAsia="仿宋_GB2312"/>
          <w:b/>
          <w:sz w:val="24"/>
        </w:rPr>
        <w:t>表-1 职工组、教师组、学生组竞赛内容与配分比重</w:t>
      </w:r>
    </w:p>
    <w:tbl>
      <w:tblPr>
        <w:tblStyle w:val="5"/>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160"/>
        <w:gridCol w:w="3385"/>
        <w:gridCol w:w="866"/>
        <w:gridCol w:w="1179"/>
        <w:gridCol w:w="112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pct"/>
            <w:gridSpan w:val="2"/>
            <w:vAlign w:val="center"/>
          </w:tcPr>
          <w:p>
            <w:pPr>
              <w:spacing w:line="300" w:lineRule="exact"/>
              <w:jc w:val="center"/>
              <w:rPr>
                <w:rFonts w:ascii="仿宋_GB2312" w:eastAsia="仿宋_GB2312"/>
                <w:b/>
                <w:sz w:val="24"/>
              </w:rPr>
            </w:pPr>
            <w:r>
              <w:rPr>
                <w:rFonts w:hint="eastAsia" w:ascii="仿宋_GB2312" w:eastAsia="仿宋_GB2312"/>
                <w:b/>
                <w:sz w:val="24"/>
              </w:rPr>
              <w:br w:type="page"/>
            </w:r>
            <w:r>
              <w:rPr>
                <w:rFonts w:hint="eastAsia" w:ascii="仿宋_GB2312" w:eastAsia="仿宋_GB2312"/>
                <w:b/>
                <w:sz w:val="24"/>
              </w:rPr>
              <w:t>任务</w:t>
            </w:r>
          </w:p>
        </w:tc>
        <w:tc>
          <w:tcPr>
            <w:tcW w:w="1790" w:type="pct"/>
            <w:vAlign w:val="center"/>
          </w:tcPr>
          <w:p>
            <w:pPr>
              <w:spacing w:line="300" w:lineRule="exact"/>
              <w:jc w:val="center"/>
              <w:rPr>
                <w:rFonts w:ascii="仿宋_GB2312" w:eastAsia="仿宋_GB2312"/>
                <w:b/>
                <w:sz w:val="24"/>
              </w:rPr>
            </w:pPr>
            <w:r>
              <w:rPr>
                <w:rFonts w:hint="eastAsia" w:ascii="仿宋_GB2312" w:eastAsia="仿宋_GB2312"/>
                <w:b/>
                <w:sz w:val="24"/>
              </w:rPr>
              <w:t>内容</w:t>
            </w:r>
          </w:p>
        </w:tc>
        <w:tc>
          <w:tcPr>
            <w:tcW w:w="458" w:type="pct"/>
            <w:vAlign w:val="center"/>
          </w:tcPr>
          <w:p>
            <w:pPr>
              <w:spacing w:line="300" w:lineRule="exact"/>
              <w:jc w:val="center"/>
              <w:rPr>
                <w:rFonts w:ascii="仿宋_GB2312" w:eastAsia="仿宋_GB2312"/>
                <w:b/>
                <w:sz w:val="24"/>
              </w:rPr>
            </w:pPr>
            <w:r>
              <w:rPr>
                <w:rFonts w:hint="eastAsia" w:ascii="仿宋_GB2312" w:eastAsia="仿宋_GB2312"/>
                <w:b/>
                <w:sz w:val="24"/>
              </w:rPr>
              <w:t>分值</w:t>
            </w:r>
          </w:p>
          <w:p>
            <w:pPr>
              <w:spacing w:line="300" w:lineRule="exact"/>
              <w:jc w:val="center"/>
              <w:rPr>
                <w:rFonts w:ascii="仿宋_GB2312" w:eastAsia="仿宋_GB2312"/>
                <w:b/>
                <w:sz w:val="24"/>
              </w:rPr>
            </w:pPr>
            <w:r>
              <w:rPr>
                <w:rFonts w:hint="eastAsia" w:ascii="仿宋_GB2312" w:eastAsia="仿宋_GB2312"/>
                <w:b/>
                <w:sz w:val="24"/>
              </w:rPr>
              <w:t>比例</w:t>
            </w:r>
          </w:p>
        </w:tc>
        <w:tc>
          <w:tcPr>
            <w:tcW w:w="624" w:type="pct"/>
            <w:vAlign w:val="center"/>
          </w:tcPr>
          <w:p>
            <w:pPr>
              <w:spacing w:line="300" w:lineRule="exact"/>
              <w:jc w:val="center"/>
              <w:rPr>
                <w:rFonts w:ascii="仿宋_GB2312" w:eastAsia="仿宋_GB2312"/>
                <w:b/>
                <w:sz w:val="24"/>
              </w:rPr>
            </w:pPr>
            <w:r>
              <w:rPr>
                <w:rFonts w:hint="eastAsia" w:ascii="仿宋_GB2312" w:eastAsia="仿宋_GB2312"/>
                <w:b/>
                <w:sz w:val="24"/>
              </w:rPr>
              <w:t>分数</w:t>
            </w:r>
          </w:p>
        </w:tc>
        <w:tc>
          <w:tcPr>
            <w:tcW w:w="595" w:type="pct"/>
            <w:vAlign w:val="center"/>
          </w:tcPr>
          <w:p>
            <w:pPr>
              <w:spacing w:line="300" w:lineRule="exact"/>
              <w:jc w:val="center"/>
              <w:rPr>
                <w:rFonts w:ascii="仿宋_GB2312" w:eastAsia="仿宋_GB2312"/>
                <w:b/>
                <w:sz w:val="24"/>
              </w:rPr>
            </w:pPr>
            <w:r>
              <w:rPr>
                <w:rFonts w:hint="eastAsia" w:ascii="仿宋_GB2312" w:eastAsia="仿宋_GB2312"/>
                <w:b/>
                <w:sz w:val="24"/>
              </w:rPr>
              <w:t>考试</w:t>
            </w:r>
          </w:p>
          <w:p>
            <w:pPr>
              <w:spacing w:line="300" w:lineRule="exact"/>
              <w:jc w:val="center"/>
              <w:rPr>
                <w:rFonts w:ascii="仿宋_GB2312" w:eastAsia="仿宋_GB2312"/>
                <w:b/>
                <w:sz w:val="24"/>
              </w:rPr>
            </w:pPr>
            <w:r>
              <w:rPr>
                <w:rFonts w:hint="eastAsia" w:ascii="仿宋_GB2312" w:eastAsia="仿宋_GB2312"/>
                <w:b/>
                <w:sz w:val="24"/>
              </w:rPr>
              <w:t>时间</w:t>
            </w:r>
          </w:p>
        </w:tc>
        <w:tc>
          <w:tcPr>
            <w:tcW w:w="521" w:type="pct"/>
            <w:vAlign w:val="center"/>
          </w:tcPr>
          <w:p>
            <w:pPr>
              <w:spacing w:line="300" w:lineRule="exact"/>
              <w:jc w:val="center"/>
              <w:rPr>
                <w:rFonts w:ascii="仿宋_GB2312" w:eastAsia="仿宋_GB2312"/>
                <w:b/>
                <w:sz w:val="24"/>
              </w:rPr>
            </w:pPr>
            <w:r>
              <w:rPr>
                <w:rFonts w:hint="eastAsia" w:ascii="仿宋_GB2312" w:eastAsia="仿宋_GB2312"/>
                <w:b/>
                <w:sz w:val="24"/>
              </w:rPr>
              <w:t>配分</w:t>
            </w:r>
          </w:p>
          <w:p>
            <w:pPr>
              <w:spacing w:line="300" w:lineRule="exact"/>
              <w:jc w:val="center"/>
              <w:rPr>
                <w:rFonts w:ascii="仿宋_GB2312" w:eastAsia="仿宋_GB2312"/>
                <w:b/>
                <w:sz w:val="24"/>
              </w:rPr>
            </w:pPr>
            <w:r>
              <w:rPr>
                <w:rFonts w:hint="eastAsia" w:ascii="仿宋_GB2312" w:eastAsia="仿宋_GB2312"/>
                <w:b/>
                <w:sz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4" w:type="pct"/>
            <w:vMerge w:val="restart"/>
            <w:vAlign w:val="center"/>
          </w:tcPr>
          <w:p>
            <w:pPr>
              <w:spacing w:line="300" w:lineRule="exact"/>
              <w:jc w:val="center"/>
              <w:rPr>
                <w:rFonts w:ascii="仿宋_GB2312" w:eastAsia="仿宋_GB2312"/>
                <w:sz w:val="24"/>
              </w:rPr>
            </w:pPr>
            <w:r>
              <w:rPr>
                <w:rFonts w:hint="eastAsia" w:ascii="仿宋_GB2312" w:eastAsia="仿宋_GB2312"/>
                <w:sz w:val="24"/>
              </w:rPr>
              <w:t>线上</w:t>
            </w:r>
          </w:p>
        </w:tc>
        <w:tc>
          <w:tcPr>
            <w:tcW w:w="1160" w:type="dxa"/>
            <w:vAlign w:val="center"/>
          </w:tcPr>
          <w:p>
            <w:pPr>
              <w:spacing w:line="300" w:lineRule="exact"/>
              <w:jc w:val="center"/>
              <w:rPr>
                <w:rFonts w:ascii="仿宋_GB2312" w:eastAsia="仿宋_GB2312"/>
                <w:sz w:val="24"/>
              </w:rPr>
            </w:pPr>
            <w:r>
              <w:rPr>
                <w:rFonts w:hint="eastAsia" w:ascii="仿宋_GB2312" w:eastAsia="仿宋_GB2312"/>
                <w:sz w:val="24"/>
              </w:rPr>
              <w:t>公共</w:t>
            </w:r>
          </w:p>
        </w:tc>
        <w:tc>
          <w:tcPr>
            <w:tcW w:w="3385" w:type="dxa"/>
            <w:vAlign w:val="center"/>
          </w:tcPr>
          <w:p>
            <w:pPr>
              <w:spacing w:line="300" w:lineRule="exact"/>
              <w:rPr>
                <w:rFonts w:ascii="仿宋_GB2312" w:eastAsia="仿宋_GB2312"/>
                <w:sz w:val="24"/>
              </w:rPr>
            </w:pPr>
            <w:r>
              <w:rPr>
                <w:rFonts w:hint="eastAsia" w:ascii="仿宋_GB2312" w:eastAsia="仿宋_GB2312"/>
                <w:sz w:val="24"/>
              </w:rPr>
              <w:t>公共基础知识模块</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rPr>
              <w:t>50%</w:t>
            </w:r>
          </w:p>
        </w:tc>
        <w:tc>
          <w:tcPr>
            <w:tcW w:w="624" w:type="pct"/>
            <w:vMerge w:val="restart"/>
            <w:vAlign w:val="center"/>
          </w:tcPr>
          <w:p>
            <w:pPr>
              <w:spacing w:line="300" w:lineRule="exact"/>
              <w:jc w:val="center"/>
              <w:rPr>
                <w:rFonts w:ascii="仿宋_GB2312" w:eastAsia="仿宋_GB2312"/>
                <w:sz w:val="24"/>
              </w:rPr>
            </w:pPr>
            <w:r>
              <w:rPr>
                <w:rFonts w:hint="eastAsia" w:ascii="仿宋_GB2312" w:eastAsia="仿宋_GB2312"/>
                <w:sz w:val="24"/>
              </w:rPr>
              <w:t>100</w:t>
            </w:r>
          </w:p>
        </w:tc>
        <w:tc>
          <w:tcPr>
            <w:tcW w:w="595" w:type="pct"/>
            <w:vMerge w:val="restart"/>
            <w:vAlign w:val="center"/>
          </w:tcPr>
          <w:p>
            <w:pPr>
              <w:spacing w:line="300" w:lineRule="exact"/>
              <w:jc w:val="center"/>
              <w:rPr>
                <w:rFonts w:ascii="仿宋_GB2312" w:eastAsia="仿宋_GB2312"/>
                <w:sz w:val="24"/>
              </w:rPr>
            </w:pPr>
            <w:r>
              <w:rPr>
                <w:rFonts w:hint="eastAsia" w:ascii="仿宋_GB2312" w:eastAsia="仿宋_GB2312"/>
                <w:sz w:val="24"/>
              </w:rPr>
              <w:t>45分钟</w:t>
            </w:r>
          </w:p>
        </w:tc>
        <w:tc>
          <w:tcPr>
            <w:tcW w:w="521" w:type="pct"/>
            <w:vMerge w:val="restart"/>
            <w:vAlign w:val="center"/>
          </w:tcPr>
          <w:p>
            <w:pPr>
              <w:spacing w:line="30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4" w:type="pct"/>
            <w:vMerge w:val="continue"/>
            <w:vAlign w:val="center"/>
          </w:tcPr>
          <w:p>
            <w:pPr>
              <w:spacing w:line="300" w:lineRule="exact"/>
              <w:jc w:val="center"/>
              <w:rPr>
                <w:rFonts w:ascii="仿宋_GB2312" w:eastAsia="仿宋_GB2312" w:cs="UVJRIB+¡¤???_GB2312"/>
                <w:sz w:val="30"/>
                <w:szCs w:val="30"/>
              </w:rPr>
            </w:pPr>
          </w:p>
        </w:tc>
        <w:tc>
          <w:tcPr>
            <w:tcW w:w="1160" w:type="dxa"/>
            <w:vAlign w:val="center"/>
          </w:tcPr>
          <w:p>
            <w:pPr>
              <w:spacing w:line="300" w:lineRule="exact"/>
              <w:jc w:val="center"/>
              <w:rPr>
                <w:rFonts w:ascii="仿宋_GB2312" w:eastAsia="仿宋_GB2312" w:cs="UVJRIB+¡¤???_GB2312"/>
                <w:sz w:val="30"/>
                <w:szCs w:val="30"/>
              </w:rPr>
            </w:pPr>
            <w:r>
              <w:rPr>
                <w:rFonts w:hint="eastAsia" w:ascii="仿宋_GB2312" w:eastAsia="仿宋_GB2312"/>
                <w:sz w:val="24"/>
              </w:rPr>
              <w:t>专业</w:t>
            </w:r>
          </w:p>
        </w:tc>
        <w:tc>
          <w:tcPr>
            <w:tcW w:w="3385" w:type="dxa"/>
            <w:vAlign w:val="center"/>
          </w:tcPr>
          <w:p>
            <w:pPr>
              <w:spacing w:line="300" w:lineRule="exact"/>
              <w:jc w:val="left"/>
              <w:rPr>
                <w:rFonts w:ascii="仿宋_GB2312" w:eastAsia="仿宋_GB2312"/>
                <w:b/>
                <w:sz w:val="24"/>
              </w:rPr>
            </w:pPr>
            <w:r>
              <w:rPr>
                <w:rFonts w:hint="eastAsia" w:ascii="仿宋_GB2312" w:eastAsia="仿宋_GB2312"/>
                <w:sz w:val="24"/>
              </w:rPr>
              <w:t>专业技术知识模块</w:t>
            </w:r>
          </w:p>
        </w:tc>
        <w:tc>
          <w:tcPr>
            <w:tcW w:w="458" w:type="pct"/>
            <w:vAlign w:val="center"/>
          </w:tcPr>
          <w:p>
            <w:pPr>
              <w:spacing w:line="300" w:lineRule="exact"/>
              <w:jc w:val="center"/>
              <w:rPr>
                <w:rFonts w:ascii="仿宋_GB2312" w:eastAsia="仿宋_GB2312"/>
                <w:b/>
                <w:sz w:val="24"/>
              </w:rPr>
            </w:pPr>
            <w:r>
              <w:rPr>
                <w:rFonts w:hint="eastAsia" w:ascii="仿宋_GB2312" w:eastAsia="仿宋_GB2312"/>
                <w:sz w:val="24"/>
              </w:rPr>
              <w:t>50%</w:t>
            </w:r>
          </w:p>
        </w:tc>
        <w:tc>
          <w:tcPr>
            <w:tcW w:w="624" w:type="pct"/>
            <w:vMerge w:val="continue"/>
          </w:tcPr>
          <w:p>
            <w:pPr>
              <w:spacing w:line="300" w:lineRule="exact"/>
              <w:jc w:val="center"/>
              <w:rPr>
                <w:rFonts w:ascii="仿宋_GB2312" w:eastAsia="仿宋_GB2312"/>
                <w:b/>
                <w:sz w:val="24"/>
              </w:rPr>
            </w:pPr>
          </w:p>
        </w:tc>
        <w:tc>
          <w:tcPr>
            <w:tcW w:w="595" w:type="pct"/>
            <w:vMerge w:val="continue"/>
          </w:tcPr>
          <w:p>
            <w:pPr>
              <w:spacing w:line="300" w:lineRule="exact"/>
              <w:jc w:val="center"/>
              <w:rPr>
                <w:rFonts w:ascii="仿宋_GB2312" w:eastAsia="仿宋_GB2312"/>
                <w:b/>
                <w:sz w:val="24"/>
              </w:rPr>
            </w:pPr>
          </w:p>
        </w:tc>
        <w:tc>
          <w:tcPr>
            <w:tcW w:w="521" w:type="pct"/>
            <w:vMerge w:val="continue"/>
          </w:tcPr>
          <w:p>
            <w:pPr>
              <w:spacing w:line="30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94" w:type="pct"/>
            <w:vMerge w:val="restart"/>
            <w:vAlign w:val="center"/>
          </w:tcPr>
          <w:p>
            <w:pPr>
              <w:spacing w:line="300" w:lineRule="exact"/>
              <w:jc w:val="center"/>
              <w:rPr>
                <w:rFonts w:ascii="仿宋_GB2312" w:eastAsia="仿宋_GB2312"/>
                <w:sz w:val="24"/>
              </w:rPr>
            </w:pPr>
            <w:r>
              <w:rPr>
                <w:rFonts w:hint="eastAsia" w:ascii="仿宋_GB2312" w:eastAsia="仿宋_GB2312"/>
                <w:sz w:val="24"/>
              </w:rPr>
              <w:t>线下</w:t>
            </w:r>
          </w:p>
        </w:tc>
        <w:tc>
          <w:tcPr>
            <w:tcW w:w="614" w:type="pct"/>
            <w:vAlign w:val="center"/>
          </w:tcPr>
          <w:p>
            <w:pPr>
              <w:spacing w:line="300" w:lineRule="exact"/>
              <w:jc w:val="center"/>
              <w:rPr>
                <w:rFonts w:ascii="仿宋_GB2312" w:eastAsia="仿宋_GB2312"/>
                <w:sz w:val="24"/>
              </w:rPr>
            </w:pPr>
            <w:r>
              <w:rPr>
                <w:rFonts w:hint="eastAsia" w:ascii="仿宋_GB2312" w:eastAsia="仿宋_GB2312"/>
                <w:sz w:val="24"/>
              </w:rPr>
              <w:t>任务1</w:t>
            </w:r>
          </w:p>
        </w:tc>
        <w:tc>
          <w:tcPr>
            <w:tcW w:w="1790" w:type="pct"/>
            <w:vAlign w:val="center"/>
          </w:tcPr>
          <w:p>
            <w:pPr>
              <w:spacing w:line="300" w:lineRule="exact"/>
              <w:jc w:val="left"/>
              <w:rPr>
                <w:rFonts w:ascii="仿宋_GB2312" w:eastAsia="仿宋_GB2312"/>
                <w:sz w:val="24"/>
              </w:rPr>
            </w:pPr>
            <w:r>
              <w:rPr>
                <w:rFonts w:hint="eastAsia" w:ascii="仿宋_GB2312" w:eastAsia="仿宋_GB2312"/>
                <w:sz w:val="24"/>
              </w:rPr>
              <w:t>产品数据管理</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lang w:val="en-US" w:eastAsia="zh-CN"/>
              </w:rPr>
              <w:t>10</w:t>
            </w:r>
            <w:r>
              <w:rPr>
                <w:rFonts w:hint="eastAsia" w:ascii="仿宋_GB2312" w:eastAsia="仿宋_GB2312"/>
                <w:sz w:val="24"/>
              </w:rPr>
              <w:t>%</w:t>
            </w:r>
          </w:p>
        </w:tc>
        <w:tc>
          <w:tcPr>
            <w:tcW w:w="624" w:type="pct"/>
            <w:vMerge w:val="restar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100</w:t>
            </w:r>
          </w:p>
        </w:tc>
        <w:tc>
          <w:tcPr>
            <w:tcW w:w="595" w:type="pct"/>
            <w:vMerge w:val="restart"/>
            <w:vAlign w:val="center"/>
          </w:tcPr>
          <w:p>
            <w:pPr>
              <w:spacing w:line="300" w:lineRule="exact"/>
              <w:jc w:val="center"/>
              <w:rPr>
                <w:rFonts w:ascii="仿宋_GB2312" w:eastAsia="仿宋_GB2312"/>
                <w:sz w:val="24"/>
              </w:rPr>
            </w:pPr>
            <w:r>
              <w:rPr>
                <w:rFonts w:hint="eastAsia" w:ascii="仿宋_GB2312" w:eastAsia="仿宋_GB2312"/>
                <w:sz w:val="24"/>
              </w:rPr>
              <w:t>270分钟</w:t>
            </w:r>
          </w:p>
        </w:tc>
        <w:tc>
          <w:tcPr>
            <w:tcW w:w="521" w:type="pct"/>
            <w:vMerge w:val="restart"/>
            <w:vAlign w:val="center"/>
          </w:tcPr>
          <w:p>
            <w:pPr>
              <w:spacing w:line="300" w:lineRule="exact"/>
              <w:jc w:val="center"/>
              <w:rPr>
                <w:rFonts w:ascii="仿宋_GB2312" w:eastAsia="仿宋_GB2312"/>
                <w:sz w:val="24"/>
              </w:rPr>
            </w:pPr>
            <w:r>
              <w:rPr>
                <w:rFonts w:hint="eastAsia" w:ascii="仿宋_GB2312" w:eastAsia="仿宋_GB2312"/>
                <w:sz w:val="24"/>
                <w:lang w:val="en-US" w:eastAsia="zh-CN"/>
              </w:rPr>
              <w:t>80</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4" w:type="pct"/>
            <w:vMerge w:val="continue"/>
            <w:vAlign w:val="center"/>
          </w:tcPr>
          <w:p>
            <w:pPr>
              <w:spacing w:line="300" w:lineRule="exact"/>
              <w:jc w:val="center"/>
              <w:rPr>
                <w:rFonts w:ascii="仿宋_GB2312" w:eastAsia="仿宋_GB2312"/>
                <w:sz w:val="24"/>
              </w:rPr>
            </w:pPr>
          </w:p>
        </w:tc>
        <w:tc>
          <w:tcPr>
            <w:tcW w:w="614" w:type="pct"/>
            <w:vAlign w:val="center"/>
          </w:tcPr>
          <w:p>
            <w:pPr>
              <w:spacing w:line="300" w:lineRule="exact"/>
              <w:jc w:val="center"/>
              <w:rPr>
                <w:rFonts w:ascii="仿宋_GB2312" w:eastAsia="仿宋_GB2312"/>
                <w:sz w:val="24"/>
              </w:rPr>
            </w:pPr>
            <w:r>
              <w:rPr>
                <w:rFonts w:hint="eastAsia" w:ascii="仿宋_GB2312" w:eastAsia="仿宋_GB2312"/>
                <w:sz w:val="24"/>
              </w:rPr>
              <w:t>任务2</w:t>
            </w:r>
          </w:p>
        </w:tc>
        <w:tc>
          <w:tcPr>
            <w:tcW w:w="1790" w:type="pct"/>
            <w:vAlign w:val="center"/>
          </w:tcPr>
          <w:p>
            <w:pPr>
              <w:spacing w:line="300" w:lineRule="exact"/>
              <w:jc w:val="left"/>
              <w:rPr>
                <w:rFonts w:ascii="仿宋_GB2312" w:eastAsia="仿宋_GB2312"/>
                <w:sz w:val="24"/>
              </w:rPr>
            </w:pPr>
            <w:r>
              <w:rPr>
                <w:rFonts w:hint="eastAsia" w:ascii="仿宋_GB2312" w:eastAsia="仿宋_GB2312"/>
                <w:sz w:val="24"/>
              </w:rPr>
              <w:t>产品创新设计</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lang w:val="en-US" w:eastAsia="zh-CN"/>
              </w:rPr>
              <w:t>20</w:t>
            </w:r>
            <w:r>
              <w:rPr>
                <w:rFonts w:hint="eastAsia" w:ascii="仿宋_GB2312" w:eastAsia="仿宋_GB2312"/>
                <w:sz w:val="24"/>
              </w:rPr>
              <w:t>%</w:t>
            </w:r>
          </w:p>
        </w:tc>
        <w:tc>
          <w:tcPr>
            <w:tcW w:w="624" w:type="pct"/>
            <w:vMerge w:val="continue"/>
            <w:vAlign w:val="center"/>
          </w:tcPr>
          <w:p>
            <w:pPr>
              <w:spacing w:line="300" w:lineRule="exact"/>
              <w:jc w:val="center"/>
              <w:rPr>
                <w:rFonts w:ascii="仿宋_GB2312" w:eastAsia="仿宋_GB2312"/>
                <w:sz w:val="24"/>
              </w:rPr>
            </w:pPr>
          </w:p>
        </w:tc>
        <w:tc>
          <w:tcPr>
            <w:tcW w:w="595" w:type="pct"/>
            <w:vMerge w:val="continue"/>
            <w:vAlign w:val="center"/>
          </w:tcPr>
          <w:p>
            <w:pPr>
              <w:spacing w:line="300" w:lineRule="exact"/>
              <w:jc w:val="center"/>
              <w:rPr>
                <w:rFonts w:ascii="仿宋_GB2312" w:eastAsia="仿宋_GB2312"/>
                <w:sz w:val="24"/>
              </w:rPr>
            </w:pPr>
          </w:p>
        </w:tc>
        <w:tc>
          <w:tcPr>
            <w:tcW w:w="521" w:type="pct"/>
            <w:vMerge w:val="continue"/>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4" w:type="pct"/>
            <w:vMerge w:val="continue"/>
            <w:vAlign w:val="center"/>
          </w:tcPr>
          <w:p>
            <w:pPr>
              <w:spacing w:line="300" w:lineRule="exact"/>
              <w:jc w:val="center"/>
              <w:rPr>
                <w:rFonts w:ascii="仿宋_GB2312" w:eastAsia="仿宋_GB2312"/>
                <w:sz w:val="24"/>
              </w:rPr>
            </w:pPr>
          </w:p>
        </w:tc>
        <w:tc>
          <w:tcPr>
            <w:tcW w:w="614" w:type="pct"/>
            <w:vAlign w:val="center"/>
          </w:tcPr>
          <w:p>
            <w:pPr>
              <w:spacing w:line="300" w:lineRule="exact"/>
              <w:jc w:val="center"/>
              <w:rPr>
                <w:rFonts w:ascii="仿宋_GB2312" w:eastAsia="仿宋_GB2312"/>
                <w:sz w:val="24"/>
              </w:rPr>
            </w:pPr>
            <w:r>
              <w:rPr>
                <w:rFonts w:hint="eastAsia" w:ascii="仿宋_GB2312" w:eastAsia="仿宋_GB2312"/>
                <w:sz w:val="24"/>
              </w:rPr>
              <w:t>任务3</w:t>
            </w:r>
          </w:p>
        </w:tc>
        <w:tc>
          <w:tcPr>
            <w:tcW w:w="1790" w:type="pct"/>
            <w:vAlign w:val="center"/>
          </w:tcPr>
          <w:p>
            <w:pPr>
              <w:spacing w:line="300" w:lineRule="exact"/>
              <w:jc w:val="left"/>
              <w:rPr>
                <w:rFonts w:ascii="仿宋_GB2312" w:eastAsia="仿宋_GB2312"/>
                <w:sz w:val="24"/>
              </w:rPr>
            </w:pPr>
            <w:r>
              <w:rPr>
                <w:rFonts w:hint="eastAsia" w:ascii="仿宋_GB2312" w:eastAsia="仿宋_GB2312"/>
                <w:sz w:val="24"/>
              </w:rPr>
              <w:t>数字化加工制造</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rPr>
              <w:t>3</w:t>
            </w:r>
            <w:r>
              <w:rPr>
                <w:rFonts w:hint="eastAsia" w:ascii="仿宋_GB2312" w:eastAsia="仿宋_GB2312"/>
                <w:sz w:val="24"/>
                <w:lang w:val="en-US" w:eastAsia="zh-CN"/>
              </w:rPr>
              <w:t>8</w:t>
            </w:r>
            <w:r>
              <w:rPr>
                <w:rFonts w:hint="eastAsia" w:ascii="仿宋_GB2312" w:eastAsia="仿宋_GB2312"/>
                <w:sz w:val="24"/>
              </w:rPr>
              <w:t>%</w:t>
            </w:r>
          </w:p>
        </w:tc>
        <w:tc>
          <w:tcPr>
            <w:tcW w:w="624" w:type="pct"/>
            <w:vMerge w:val="continue"/>
            <w:vAlign w:val="center"/>
          </w:tcPr>
          <w:p>
            <w:pPr>
              <w:spacing w:line="300" w:lineRule="exact"/>
              <w:jc w:val="center"/>
              <w:rPr>
                <w:rFonts w:ascii="仿宋_GB2312" w:eastAsia="仿宋_GB2312"/>
                <w:sz w:val="24"/>
              </w:rPr>
            </w:pPr>
          </w:p>
        </w:tc>
        <w:tc>
          <w:tcPr>
            <w:tcW w:w="595" w:type="pct"/>
            <w:vMerge w:val="continue"/>
            <w:vAlign w:val="center"/>
          </w:tcPr>
          <w:p>
            <w:pPr>
              <w:spacing w:line="300" w:lineRule="exact"/>
              <w:jc w:val="center"/>
              <w:rPr>
                <w:rFonts w:ascii="仿宋_GB2312" w:eastAsia="仿宋_GB2312"/>
                <w:sz w:val="24"/>
              </w:rPr>
            </w:pPr>
          </w:p>
        </w:tc>
        <w:tc>
          <w:tcPr>
            <w:tcW w:w="521" w:type="pct"/>
            <w:vMerge w:val="continue"/>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4" w:type="pct"/>
            <w:vMerge w:val="continue"/>
            <w:vAlign w:val="center"/>
          </w:tcPr>
          <w:p>
            <w:pPr>
              <w:spacing w:line="300" w:lineRule="exact"/>
              <w:jc w:val="center"/>
              <w:rPr>
                <w:rFonts w:ascii="仿宋_GB2312" w:eastAsia="仿宋_GB2312"/>
                <w:sz w:val="24"/>
              </w:rPr>
            </w:pPr>
          </w:p>
        </w:tc>
        <w:tc>
          <w:tcPr>
            <w:tcW w:w="614" w:type="pct"/>
            <w:vAlign w:val="center"/>
          </w:tcPr>
          <w:p>
            <w:pPr>
              <w:spacing w:line="300" w:lineRule="exact"/>
              <w:jc w:val="center"/>
              <w:rPr>
                <w:rFonts w:ascii="仿宋_GB2312" w:eastAsia="仿宋_GB2312"/>
                <w:sz w:val="24"/>
              </w:rPr>
            </w:pPr>
            <w:r>
              <w:rPr>
                <w:rFonts w:hint="eastAsia" w:ascii="仿宋_GB2312" w:eastAsia="仿宋_GB2312"/>
                <w:sz w:val="24"/>
              </w:rPr>
              <w:t>任务4</w:t>
            </w:r>
          </w:p>
        </w:tc>
        <w:tc>
          <w:tcPr>
            <w:tcW w:w="1790" w:type="pct"/>
            <w:vAlign w:val="center"/>
          </w:tcPr>
          <w:p>
            <w:pPr>
              <w:spacing w:line="300" w:lineRule="exact"/>
              <w:jc w:val="left"/>
              <w:rPr>
                <w:rFonts w:ascii="仿宋_GB2312" w:eastAsia="仿宋_GB2312"/>
                <w:sz w:val="24"/>
              </w:rPr>
            </w:pPr>
            <w:r>
              <w:rPr>
                <w:rFonts w:hint="eastAsia" w:ascii="仿宋_GB2312" w:eastAsia="仿宋_GB2312"/>
                <w:sz w:val="24"/>
              </w:rPr>
              <w:t>数字化检测与分析</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w:t>
            </w:r>
          </w:p>
        </w:tc>
        <w:tc>
          <w:tcPr>
            <w:tcW w:w="624" w:type="pct"/>
            <w:vMerge w:val="continue"/>
            <w:vAlign w:val="center"/>
          </w:tcPr>
          <w:p>
            <w:pPr>
              <w:spacing w:line="300" w:lineRule="exact"/>
              <w:jc w:val="center"/>
              <w:rPr>
                <w:rFonts w:ascii="仿宋_GB2312" w:eastAsia="仿宋_GB2312"/>
                <w:sz w:val="24"/>
              </w:rPr>
            </w:pPr>
          </w:p>
        </w:tc>
        <w:tc>
          <w:tcPr>
            <w:tcW w:w="595" w:type="pct"/>
            <w:vMerge w:val="continue"/>
            <w:vAlign w:val="center"/>
          </w:tcPr>
          <w:p>
            <w:pPr>
              <w:spacing w:line="300" w:lineRule="exact"/>
              <w:jc w:val="center"/>
              <w:rPr>
                <w:rFonts w:ascii="仿宋_GB2312" w:eastAsia="仿宋_GB2312"/>
                <w:sz w:val="24"/>
              </w:rPr>
            </w:pPr>
          </w:p>
        </w:tc>
        <w:tc>
          <w:tcPr>
            <w:tcW w:w="521" w:type="pct"/>
            <w:vMerge w:val="continue"/>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vMerge w:val="continue"/>
            <w:vAlign w:val="center"/>
          </w:tcPr>
          <w:p>
            <w:pPr>
              <w:spacing w:line="300" w:lineRule="exact"/>
              <w:jc w:val="center"/>
              <w:rPr>
                <w:rFonts w:ascii="仿宋_GB2312" w:eastAsia="仿宋_GB2312"/>
                <w:sz w:val="24"/>
              </w:rPr>
            </w:pPr>
          </w:p>
        </w:tc>
        <w:tc>
          <w:tcPr>
            <w:tcW w:w="614" w:type="pct"/>
            <w:vAlign w:val="center"/>
          </w:tcPr>
          <w:p>
            <w:pPr>
              <w:spacing w:line="300" w:lineRule="exact"/>
              <w:jc w:val="center"/>
              <w:rPr>
                <w:rFonts w:ascii="仿宋_GB2312" w:eastAsia="仿宋_GB2312"/>
                <w:sz w:val="24"/>
              </w:rPr>
            </w:pPr>
            <w:r>
              <w:rPr>
                <w:rFonts w:hint="eastAsia" w:ascii="仿宋_GB2312" w:eastAsia="仿宋_GB2312"/>
                <w:sz w:val="24"/>
              </w:rPr>
              <w:t>任务5</w:t>
            </w:r>
          </w:p>
        </w:tc>
        <w:tc>
          <w:tcPr>
            <w:tcW w:w="1790" w:type="pct"/>
            <w:vAlign w:val="center"/>
          </w:tcPr>
          <w:p>
            <w:pPr>
              <w:spacing w:line="300" w:lineRule="exact"/>
              <w:jc w:val="left"/>
              <w:rPr>
                <w:rFonts w:ascii="仿宋_GB2312" w:eastAsia="仿宋_GB2312"/>
                <w:sz w:val="24"/>
              </w:rPr>
            </w:pPr>
            <w:r>
              <w:rPr>
                <w:rFonts w:hint="eastAsia" w:ascii="仿宋_GB2312" w:eastAsia="仿宋_GB2312"/>
                <w:sz w:val="24"/>
              </w:rPr>
              <w:t>产品装配验证</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w:t>
            </w:r>
          </w:p>
        </w:tc>
        <w:tc>
          <w:tcPr>
            <w:tcW w:w="624" w:type="pct"/>
            <w:vMerge w:val="continue"/>
          </w:tcPr>
          <w:p>
            <w:pPr>
              <w:spacing w:line="300" w:lineRule="exact"/>
              <w:jc w:val="center"/>
              <w:rPr>
                <w:rFonts w:ascii="仿宋_GB2312" w:eastAsia="仿宋_GB2312"/>
                <w:sz w:val="24"/>
              </w:rPr>
            </w:pPr>
          </w:p>
        </w:tc>
        <w:tc>
          <w:tcPr>
            <w:tcW w:w="595" w:type="pct"/>
            <w:vMerge w:val="continue"/>
          </w:tcPr>
          <w:p>
            <w:pPr>
              <w:spacing w:line="300" w:lineRule="exact"/>
              <w:jc w:val="center"/>
              <w:rPr>
                <w:rFonts w:ascii="仿宋_GB2312" w:eastAsia="仿宋_GB2312"/>
                <w:sz w:val="24"/>
              </w:rPr>
            </w:pPr>
          </w:p>
        </w:tc>
        <w:tc>
          <w:tcPr>
            <w:tcW w:w="521" w:type="pct"/>
            <w:vMerge w:val="continue"/>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4" w:type="pct"/>
            <w:vMerge w:val="continue"/>
            <w:vAlign w:val="center"/>
          </w:tcPr>
          <w:p>
            <w:pPr>
              <w:spacing w:line="300" w:lineRule="exact"/>
              <w:jc w:val="center"/>
              <w:rPr>
                <w:rFonts w:ascii="仿宋_GB2312" w:eastAsia="仿宋_GB2312"/>
                <w:sz w:val="24"/>
              </w:rPr>
            </w:pPr>
          </w:p>
        </w:tc>
        <w:tc>
          <w:tcPr>
            <w:tcW w:w="614" w:type="pct"/>
            <w:vAlign w:val="center"/>
          </w:tcPr>
          <w:p>
            <w:pPr>
              <w:spacing w:line="300" w:lineRule="exact"/>
              <w:jc w:val="center"/>
              <w:rPr>
                <w:rFonts w:ascii="仿宋_GB2312" w:eastAsia="仿宋_GB2312"/>
                <w:sz w:val="24"/>
              </w:rPr>
            </w:pPr>
            <w:r>
              <w:rPr>
                <w:rFonts w:hint="eastAsia" w:ascii="仿宋_GB2312" w:eastAsia="仿宋_GB2312"/>
                <w:sz w:val="24"/>
              </w:rPr>
              <w:t>任务6</w:t>
            </w:r>
          </w:p>
        </w:tc>
        <w:tc>
          <w:tcPr>
            <w:tcW w:w="1790" w:type="pct"/>
            <w:vAlign w:val="center"/>
          </w:tcPr>
          <w:p>
            <w:pPr>
              <w:spacing w:line="300" w:lineRule="exact"/>
              <w:jc w:val="left"/>
              <w:rPr>
                <w:rFonts w:ascii="仿宋_GB2312" w:eastAsia="仿宋_GB2312"/>
                <w:sz w:val="24"/>
              </w:rPr>
            </w:pPr>
            <w:r>
              <w:rPr>
                <w:rFonts w:hint="eastAsia" w:ascii="仿宋_GB2312" w:eastAsia="仿宋_GB2312"/>
                <w:sz w:val="24"/>
              </w:rPr>
              <w:t>职业素养与安全意识</w:t>
            </w:r>
          </w:p>
        </w:tc>
        <w:tc>
          <w:tcPr>
            <w:tcW w:w="458" w:type="pct"/>
            <w:vAlign w:val="center"/>
          </w:tcPr>
          <w:p>
            <w:pPr>
              <w:spacing w:line="300" w:lineRule="exact"/>
              <w:jc w:val="center"/>
              <w:rPr>
                <w:rFonts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w:t>
            </w:r>
          </w:p>
        </w:tc>
        <w:tc>
          <w:tcPr>
            <w:tcW w:w="624" w:type="pct"/>
            <w:vMerge w:val="continue"/>
          </w:tcPr>
          <w:p>
            <w:pPr>
              <w:spacing w:line="300" w:lineRule="exact"/>
              <w:jc w:val="center"/>
              <w:rPr>
                <w:rFonts w:ascii="仿宋_GB2312" w:eastAsia="仿宋_GB2312"/>
                <w:sz w:val="24"/>
              </w:rPr>
            </w:pPr>
          </w:p>
        </w:tc>
        <w:tc>
          <w:tcPr>
            <w:tcW w:w="595" w:type="pct"/>
            <w:vMerge w:val="continue"/>
          </w:tcPr>
          <w:p>
            <w:pPr>
              <w:spacing w:line="300" w:lineRule="exact"/>
              <w:jc w:val="center"/>
              <w:rPr>
                <w:rFonts w:ascii="仿宋_GB2312" w:eastAsia="仿宋_GB2312"/>
                <w:sz w:val="24"/>
              </w:rPr>
            </w:pPr>
          </w:p>
        </w:tc>
        <w:tc>
          <w:tcPr>
            <w:tcW w:w="521" w:type="pct"/>
            <w:vMerge w:val="continue"/>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799" w:type="pct"/>
            <w:gridSpan w:val="3"/>
            <w:vAlign w:val="center"/>
          </w:tcPr>
          <w:p>
            <w:pPr>
              <w:spacing w:line="300" w:lineRule="exact"/>
              <w:jc w:val="center"/>
              <w:rPr>
                <w:rFonts w:ascii="仿宋_GB2312" w:eastAsia="仿宋_GB2312"/>
                <w:sz w:val="24"/>
              </w:rPr>
            </w:pPr>
            <w:r>
              <w:rPr>
                <w:rFonts w:hint="eastAsia" w:ascii="仿宋_GB2312" w:eastAsia="仿宋_GB2312"/>
                <w:sz w:val="24"/>
              </w:rPr>
              <w:t>合 计</w:t>
            </w:r>
          </w:p>
        </w:tc>
        <w:tc>
          <w:tcPr>
            <w:tcW w:w="458" w:type="pct"/>
            <w:vAlign w:val="center"/>
          </w:tcPr>
          <w:p>
            <w:pPr>
              <w:spacing w:line="300" w:lineRule="exact"/>
              <w:jc w:val="center"/>
              <w:rPr>
                <w:rFonts w:ascii="仿宋_GB2312" w:eastAsia="仿宋_GB2312"/>
                <w:sz w:val="24"/>
              </w:rPr>
            </w:pPr>
          </w:p>
        </w:tc>
        <w:tc>
          <w:tcPr>
            <w:tcW w:w="624" w:type="pct"/>
            <w:vAlign w:val="center"/>
          </w:tcPr>
          <w:p>
            <w:pPr>
              <w:spacing w:line="300" w:lineRule="exact"/>
              <w:jc w:val="center"/>
              <w:rPr>
                <w:rFonts w:ascii="仿宋_GB2312" w:eastAsia="仿宋_GB2312"/>
                <w:sz w:val="24"/>
              </w:rPr>
            </w:pPr>
          </w:p>
        </w:tc>
        <w:tc>
          <w:tcPr>
            <w:tcW w:w="595" w:type="pct"/>
            <w:vAlign w:val="center"/>
          </w:tcPr>
          <w:p>
            <w:pPr>
              <w:spacing w:line="300" w:lineRule="exact"/>
              <w:jc w:val="center"/>
              <w:rPr>
                <w:rFonts w:ascii="仿宋_GB2312" w:eastAsia="仿宋_GB2312"/>
                <w:sz w:val="24"/>
              </w:rPr>
            </w:pPr>
            <w:r>
              <w:rPr>
                <w:rFonts w:hint="eastAsia" w:ascii="仿宋_GB2312" w:eastAsia="仿宋_GB2312"/>
                <w:sz w:val="24"/>
              </w:rPr>
              <w:t>315分钟</w:t>
            </w:r>
          </w:p>
        </w:tc>
        <w:tc>
          <w:tcPr>
            <w:tcW w:w="521" w:type="pct"/>
            <w:vAlign w:val="center"/>
          </w:tcPr>
          <w:p>
            <w:pPr>
              <w:spacing w:line="300" w:lineRule="exact"/>
              <w:jc w:val="center"/>
              <w:rPr>
                <w:rFonts w:ascii="仿宋_GB2312" w:eastAsia="仿宋_GB2312"/>
                <w:sz w:val="24"/>
              </w:rPr>
            </w:pPr>
            <w:r>
              <w:rPr>
                <w:rFonts w:hint="eastAsia" w:ascii="仿宋_GB2312" w:eastAsia="仿宋_GB2312"/>
                <w:sz w:val="24"/>
              </w:rPr>
              <w:t>100%</w:t>
            </w:r>
          </w:p>
        </w:tc>
      </w:tr>
    </w:tbl>
    <w:p/>
    <w:sectPr>
      <w:headerReference r:id="rId3" w:type="default"/>
      <w:footerReference r:id="rId4" w:type="default"/>
      <w:pgSz w:w="11906" w:h="16838"/>
      <w:pgMar w:top="1701" w:right="1276" w:bottom="1276"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UVJRIB+¡¤???_GB2312">
    <w:altName w:val="Segoe Print"/>
    <w:panose1 w:val="00000000000000000000"/>
    <w:charset w:val="00"/>
    <w:family w:val="modern"/>
    <w:pitch w:val="default"/>
    <w:sig w:usb0="00000000" w:usb1="00000000" w:usb2="00000000" w:usb3="00000000" w:csb0="00000001" w:csb1="00000000"/>
  </w:font>
  <w:font w:name="宋体-18030">
    <w:altName w:val="微软雅黑"/>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34D97"/>
    <w:rsid w:val="0A6D0943"/>
    <w:rsid w:val="0ECB2F6D"/>
    <w:rsid w:val="17F13928"/>
    <w:rsid w:val="25045FF7"/>
    <w:rsid w:val="58734D97"/>
    <w:rsid w:val="66783758"/>
    <w:rsid w:val="6F68301A"/>
    <w:rsid w:val="780333EF"/>
    <w:rsid w:val="7882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2021-04-28T02:47:00Z</dcterms:created>
  <dc:creator>很忙</dc:creator>
  <cp:lastModifiedBy>很忙</cp:lastModifiedBy>
  <cp:lastPrinted>2021-04-28T03:13:00Z</cp:lastPrinted>
  <dcterms:modified xsi:type="dcterms:W3CDTF">2021-04-28T03:41:34Z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2E1165FA77BE4BBAB1C6D39A55316345</vt:lpwstr>
  </property>
  <property fmtid="{D5CDD505-2E9C-101B-9397-08002B2CF9AE}" pid="4" name="KSOSaveFontToCloudKey">
    <vt:lpwstr>208029849_btnclosed</vt:lpwstr>
  </property>
</Properties>
</file>