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kern w:val="28"/>
          <w:sz w:val="30"/>
          <w:szCs w:val="30"/>
        </w:rPr>
      </w:pPr>
      <w:r>
        <w:rPr>
          <w:rFonts w:hint="eastAsia" w:ascii="黑体" w:hAnsi="黑体" w:eastAsia="黑体" w:cs="黑体"/>
          <w:kern w:val="28"/>
          <w:sz w:val="30"/>
          <w:szCs w:val="30"/>
        </w:rPr>
        <w:t>附件5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国际前沿数字化技术与新专业（群）建设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高级研修班</w:t>
      </w:r>
    </w:p>
    <w:p>
      <w:pPr>
        <w:spacing w:line="560" w:lineRule="exact"/>
        <w:ind w:left="600"/>
        <w:jc w:val="left"/>
        <w:rPr>
          <w:rFonts w:ascii="微软雅黑" w:hAnsi="微软雅黑" w:eastAsia="微软雅黑" w:cs="黑体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一、组织机构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（一）主办单位：机械工业教育发展中心</w:t>
      </w:r>
    </w:p>
    <w:p>
      <w:pPr>
        <w:spacing w:line="560" w:lineRule="exact"/>
        <w:ind w:firstLine="3000" w:firstLineChars="10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全国机械职业教育教学指导委员会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（二）承办单位：西门子智能制造成都创新中心</w:t>
      </w:r>
    </w:p>
    <w:p>
      <w:pPr>
        <w:spacing w:line="560" w:lineRule="exact"/>
        <w:ind w:firstLine="3000" w:firstLineChars="10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西门子工业软件（上海）有限公司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二、研修内容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（一）最新数字化技术及智能制造前沿趋势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1.数字化技术框架概览。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2.数字化设计及相关行业应用。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3.数字化工艺仿真调试及相关行业应用。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4.工业物联网大数据分析及相关行业应用。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5.工业人工智能及相关行业应用。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6.工业5G及相关行业应用。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（二）百年德企的职教新思路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1.德国双元制职业教育概述。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2.西门子全球职业教育发展案例。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3.数字经济下的职业教育新趋势新专业分析。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4.数字化技术赋能职业教育人才培养。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（三）实地参观考察及围坐论坛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1.智能制造创新中心参观——西门子成都创新中心。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2.全球智能制造灯塔工厂参观——西门子成都工厂。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3.德阳高端装备智能制造创新中心参观。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4.四川工程职业技术学院数字化人才培养成果汇报及围坐论坛。</w:t>
      </w:r>
    </w:p>
    <w:p>
      <w:pPr>
        <w:wordWrap w:val="0"/>
        <w:spacing w:line="560" w:lineRule="exact"/>
        <w:ind w:left="6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三、研修对象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各职业院校分管副校长、机械类、自动化类、软件类等相关专业的二级学院（系）负责人，专业带头人，骨干教师、青年教师等。  </w:t>
      </w:r>
    </w:p>
    <w:p>
      <w:pPr>
        <w:numPr>
          <w:ilvl w:val="0"/>
          <w:numId w:val="1"/>
        </w:numPr>
        <w:wordWrap w:val="0"/>
        <w:spacing w:line="56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时间和地点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（一）研修时间：2021年7月18日-23日,18日报到。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（二）研修地点：西门子智能制造成都创新中心（四川省成都市高新区西芯大道7号）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具体报到地点、乘车路线、研修日程、研修资料及其他相关安排，将在研修一周前发送至研修教师邮箱。</w:t>
      </w:r>
    </w:p>
    <w:p>
      <w:pPr>
        <w:numPr>
          <w:ilvl w:val="0"/>
          <w:numId w:val="1"/>
        </w:numPr>
        <w:wordWrap w:val="0"/>
        <w:spacing w:line="56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研修费用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（一）本次研修费用为1980元/人，研修费不含食宿费用，食宿统一安排，费用自理。研修费用发票由德阳智造工程技术有限公司开具（发票类型为技术服务费或会务费）。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（二）研修费用可在报名后通过线上付款等形式提交。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若需现场办理缴费，请提前电话联系备案。</w:t>
      </w:r>
    </w:p>
    <w:p>
      <w:pPr>
        <w:numPr>
          <w:ilvl w:val="0"/>
          <w:numId w:val="1"/>
        </w:numPr>
        <w:wordWrap w:val="0"/>
        <w:spacing w:line="56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联系方式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（一）报名咨询电话：028-62229066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（二）联系人：舒晓雨 </w:t>
      </w:r>
    </w:p>
    <w:p>
      <w:pPr>
        <w:ind w:firstLine="600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（三）报名邮箱：smic.plm@siemens.com。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B5C13"/>
    <w:multiLevelType w:val="multilevel"/>
    <w:tmpl w:val="707B5C13"/>
    <w:lvl w:ilvl="0" w:tentative="0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C7588"/>
    <w:rsid w:val="43CC7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2021-04-14T01:57:00Z</dcterms:created>
  <dc:creator>李晓玫</dc:creator>
  <cp:lastModifiedBy>李晓玫</cp:lastModifiedBy>
  <dcterms:modified xsi:type="dcterms:W3CDTF">2021-04-14T01:57:42Z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