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附件3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方正小标宋简体" w:hAnsi="仿宋_GB2312" w:eastAsia="方正小标宋简体" w:cs="仿宋_GB2312"/>
          <w:sz w:val="32"/>
          <w:szCs w:val="32"/>
        </w:rPr>
        <w:t>增材制造（3D打印）技术高级研修班</w:t>
      </w:r>
    </w:p>
    <w:p>
      <w:pPr>
        <w:spacing w:line="560" w:lineRule="exact"/>
        <w:ind w:left="6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一、组织机构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（一）主办单位：全国机械职业教育教学指导委员会</w:t>
      </w:r>
    </w:p>
    <w:p>
      <w:pPr>
        <w:spacing w:line="560" w:lineRule="exact"/>
        <w:ind w:firstLine="3000" w:firstLineChars="10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机械工业教育发展中心</w:t>
      </w:r>
    </w:p>
    <w:p>
      <w:pPr>
        <w:spacing w:line="560" w:lineRule="exact"/>
        <w:ind w:left="6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（二）承办单位：机械行业数字化设计与增材制造职教集团</w:t>
      </w:r>
    </w:p>
    <w:p>
      <w:pPr>
        <w:spacing w:line="560" w:lineRule="exact"/>
        <w:ind w:firstLine="3000" w:firstLineChars="10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先临三维科技股份有限公司</w:t>
      </w:r>
    </w:p>
    <w:p>
      <w:pPr>
        <w:spacing w:line="560" w:lineRule="exact"/>
        <w:ind w:left="6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二、研修内容</w:t>
      </w:r>
    </w:p>
    <w:p>
      <w:pPr>
        <w:numPr>
          <w:ilvl w:val="0"/>
          <w:numId w:val="1"/>
        </w:numPr>
        <w:wordWrap w:val="0"/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专家讲座：智能制造大背景下的三维数字化与增材制造行业优势</w:t>
      </w:r>
    </w:p>
    <w:p>
      <w:pPr>
        <w:numPr>
          <w:ilvl w:val="0"/>
          <w:numId w:val="1"/>
        </w:numPr>
        <w:wordWrap w:val="0"/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实操训练：基于数字化工具的逆向设计实操学习和增材制造典型案例实操训练</w:t>
      </w:r>
    </w:p>
    <w:p>
      <w:pPr>
        <w:numPr>
          <w:ilvl w:val="0"/>
          <w:numId w:val="1"/>
        </w:numPr>
        <w:wordWrap w:val="0"/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经验交流：增材制造专业建设实例、校企合作创新案例和实验实训基地建设经验分享</w:t>
      </w:r>
    </w:p>
    <w:p>
      <w:pPr>
        <w:numPr>
          <w:ilvl w:val="0"/>
          <w:numId w:val="1"/>
        </w:numPr>
        <w:wordWrap w:val="0"/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参观考察：三维数字化及增材制造的广泛应用</w:t>
      </w:r>
    </w:p>
    <w:p>
      <w:pPr>
        <w:wordWrap w:val="0"/>
        <w:spacing w:line="560" w:lineRule="exact"/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三、研修对象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</w:rPr>
        <w:t xml:space="preserve">开设或预开设“增材制造技术（3D打印）应用”专业相关职业院校的领导、专业带头人、专业教师等。 </w:t>
      </w:r>
    </w:p>
    <w:p>
      <w:pPr>
        <w:spacing w:line="560" w:lineRule="exact"/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四、时间和地点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（一）研修时间：2021年1月7-10日，7日报到，1月11日可返程。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（二）研修地点：先临三维3D打印产业园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研修地址：杭州萧山区闻堰湘滨路1398号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具体报到地点、乘车路线、研修日程、研修资料及其他相关安排，将在研修一周前发送至研修教师邮箱。</w:t>
      </w:r>
    </w:p>
    <w:p>
      <w:pPr>
        <w:spacing w:line="560" w:lineRule="exact"/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五、研修费用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（一）本次研修费用为1980元/人，研修费不含食宿费用，食宿统一安排，费用自理。研修费用发票由先临三维科技股份有限公司开具。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（二）研修费用可通过银行汇款的形式提交。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银行汇款账户如下：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单位名称：先临三维科技股份有限公司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纳税人识别号：9133010076822698XU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单位地址：杭州市萧山区闻堰街道湘滨路1398号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电话：0571-82999590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开户行名称：中国银行萧山绿都支行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账号：381858327985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如有特殊情况，需现场办理缴费，请提前电话联系备案。</w:t>
      </w:r>
    </w:p>
    <w:p>
      <w:pPr>
        <w:spacing w:line="560" w:lineRule="exact"/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六、联系方式</w:t>
      </w:r>
    </w:p>
    <w:p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（一）报名咨询电话：18067984462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（二）联系人及联系方式：张琛、章陈忠 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联系方式:18067984462（张） 15988113498（章）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  <w:sectPr>
          <w:pgSz w:w="11906" w:h="16838"/>
          <w:pgMar w:top="820" w:right="1286" w:bottom="1098" w:left="138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0"/>
          <w:szCs w:val="30"/>
        </w:rPr>
        <w:t>报名邮箱：zhangchen@shining3d.com。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77FBB0"/>
    <w:multiLevelType w:val="singleLevel"/>
    <w:tmpl w:val="C177FBB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872F1"/>
    <w:rsid w:val="5C0872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2020-12-08T07:03:00Z</dcterms:created>
  <dc:creator>李晓玫</dc:creator>
  <cp:lastModifiedBy>李晓玫</cp:lastModifiedBy>
  <dcterms:modified xsi:type="dcterms:W3CDTF">2020-12-08T07:03:53Z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