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2741" w:rsidRPr="00002741" w:rsidRDefault="00002741" w:rsidP="00002741">
      <w:pPr>
        <w:widowControl/>
        <w:jc w:val="left"/>
        <w:rPr>
          <w:rFonts w:ascii="黑体" w:eastAsia="黑体" w:hAnsi="黑体" w:cs="仿宋_GB2312"/>
          <w:bCs/>
          <w:color w:val="000000"/>
          <w:sz w:val="36"/>
          <w:szCs w:val="36"/>
        </w:rPr>
      </w:pPr>
      <w:r w:rsidRPr="00002741">
        <w:rPr>
          <w:rFonts w:ascii="黑体" w:eastAsia="黑体" w:hAnsi="黑体" w:cs="仿宋_GB2312" w:hint="eastAsia"/>
          <w:bCs/>
          <w:color w:val="000000"/>
          <w:sz w:val="36"/>
          <w:szCs w:val="36"/>
        </w:rPr>
        <w:t>附件1</w:t>
      </w:r>
    </w:p>
    <w:p w:rsidR="00011E97" w:rsidRDefault="00AA2376">
      <w:pPr>
        <w:widowControl/>
        <w:jc w:val="center"/>
        <w:rPr>
          <w:rFonts w:ascii="黑体" w:eastAsia="黑体" w:hAnsi="黑体" w:cs="仿宋_GB2312"/>
          <w:b/>
          <w:sz w:val="36"/>
          <w:szCs w:val="36"/>
        </w:rPr>
      </w:pPr>
      <w:r>
        <w:rPr>
          <w:rFonts w:ascii="黑体" w:eastAsia="黑体" w:hAnsi="黑体" w:cs="仿宋_GB2312" w:hint="eastAsia"/>
          <w:b/>
          <w:color w:val="000000"/>
          <w:sz w:val="36"/>
          <w:szCs w:val="36"/>
        </w:rPr>
        <w:t>2020年度机械行业职业教育技能大赛</w:t>
      </w:r>
    </w:p>
    <w:p w:rsidR="00011E97" w:rsidRDefault="00AA2376">
      <w:pPr>
        <w:snapToGrid w:val="0"/>
        <w:spacing w:line="540" w:lineRule="exact"/>
        <w:jc w:val="center"/>
        <w:rPr>
          <w:rFonts w:ascii="黑体" w:eastAsia="黑体" w:hAnsi="黑体" w:cs="仿宋_GB2312"/>
          <w:b/>
          <w:sz w:val="36"/>
          <w:szCs w:val="36"/>
        </w:rPr>
      </w:pPr>
      <w:r>
        <w:rPr>
          <w:rFonts w:ascii="黑体" w:eastAsia="黑体" w:hAnsi="黑体" w:cs="仿宋_GB2312" w:hint="eastAsia"/>
          <w:b/>
          <w:color w:val="000000"/>
          <w:sz w:val="36"/>
          <w:szCs w:val="36"/>
        </w:rPr>
        <w:t>“爱夫卡杯”商用车检测与维修技术</w:t>
      </w:r>
      <w:r>
        <w:rPr>
          <w:rFonts w:ascii="黑体" w:eastAsia="黑体" w:hAnsi="黑体" w:cs="仿宋_GB2312" w:hint="eastAsia"/>
          <w:b/>
          <w:sz w:val="36"/>
          <w:szCs w:val="36"/>
        </w:rPr>
        <w:t>赛项竞赛规程</w:t>
      </w:r>
    </w:p>
    <w:p w:rsidR="00011E97" w:rsidRDefault="00011E97">
      <w:pPr>
        <w:snapToGrid w:val="0"/>
        <w:spacing w:line="540" w:lineRule="exact"/>
        <w:jc w:val="center"/>
        <w:rPr>
          <w:rFonts w:ascii="Arial Narrow" w:eastAsia="黑体" w:hAnsi="Arial Narrow"/>
          <w:b/>
          <w:sz w:val="36"/>
          <w:szCs w:val="36"/>
        </w:rPr>
      </w:pPr>
    </w:p>
    <w:p w:rsidR="00011E97" w:rsidRDefault="00AA2376">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一、赛项名称</w:t>
      </w:r>
    </w:p>
    <w:p w:rsidR="00011E97" w:rsidRDefault="00AA2376">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商用车检测与维修技术</w:t>
      </w:r>
    </w:p>
    <w:p w:rsidR="00011E97" w:rsidRDefault="00AA2376">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二、赛项组别</w:t>
      </w:r>
      <w:r>
        <w:rPr>
          <w:rFonts w:ascii="Arial Narrow" w:eastAsia="仿宋_GB2312" w:hAnsi="Arial Narrow" w:cs="Arial"/>
          <w:b/>
          <w:bCs/>
          <w:color w:val="000000"/>
          <w:sz w:val="30"/>
          <w:szCs w:val="30"/>
        </w:rPr>
        <w:t>及</w:t>
      </w:r>
      <w:r>
        <w:rPr>
          <w:rFonts w:ascii="Arial Narrow" w:eastAsia="仿宋_GB2312" w:hAnsi="Arial Narrow" w:cs="Arial" w:hint="eastAsia"/>
          <w:b/>
          <w:bCs/>
          <w:color w:val="000000"/>
          <w:sz w:val="30"/>
          <w:szCs w:val="30"/>
        </w:rPr>
        <w:t>参赛对象</w:t>
      </w:r>
    </w:p>
    <w:p w:rsidR="00011E97" w:rsidRDefault="00AA2376">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（一）赛项组别</w:t>
      </w:r>
    </w:p>
    <w:p w:rsidR="00011E97" w:rsidRDefault="00AA2376">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竞赛以个人赛的方式进行，分高职组和中职组。</w:t>
      </w:r>
    </w:p>
    <w:p w:rsidR="00011E97" w:rsidRDefault="00AA2376">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（二）参赛对象</w:t>
      </w:r>
    </w:p>
    <w:p w:rsidR="00011E97" w:rsidRDefault="00AA2376">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1、高职组：</w:t>
      </w:r>
      <w:r>
        <w:rPr>
          <w:rFonts w:ascii="仿宋_GB2312" w:eastAsia="仿宋_GB2312" w:hAnsi="仿宋_GB2312" w:cs="仿宋_GB2312"/>
          <w:sz w:val="30"/>
          <w:szCs w:val="30"/>
        </w:rPr>
        <w:t>20</w:t>
      </w:r>
      <w:r>
        <w:rPr>
          <w:rFonts w:ascii="仿宋_GB2312" w:eastAsia="仿宋_GB2312" w:hAnsi="仿宋_GB2312" w:cs="仿宋_GB2312" w:hint="eastAsia"/>
          <w:sz w:val="30"/>
          <w:szCs w:val="30"/>
        </w:rPr>
        <w:t>20年度技术应用本科、高等职业院校（含技师学院）在籍学生，“五年一贯制”四至五年级（含四年级）相关专业学生。</w:t>
      </w:r>
    </w:p>
    <w:p w:rsidR="00011E97" w:rsidRDefault="00AA2376">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2、中职组：</w:t>
      </w:r>
      <w:r>
        <w:rPr>
          <w:rFonts w:ascii="仿宋_GB2312" w:eastAsia="仿宋_GB2312" w:hAnsi="仿宋_GB2312" w:cs="仿宋_GB2312"/>
          <w:sz w:val="30"/>
          <w:szCs w:val="30"/>
        </w:rPr>
        <w:t>20</w:t>
      </w:r>
      <w:r>
        <w:rPr>
          <w:rFonts w:ascii="仿宋_GB2312" w:eastAsia="仿宋_GB2312" w:hAnsi="仿宋_GB2312" w:cs="仿宋_GB2312" w:hint="eastAsia"/>
          <w:sz w:val="30"/>
          <w:szCs w:val="30"/>
        </w:rPr>
        <w:t>20年度中等职业学校（含中专、职高、技工学校）相关专业在籍学生，“五年一贯制”</w:t>
      </w:r>
      <w:bookmarkStart w:id="0" w:name="_GoBack"/>
      <w:bookmarkEnd w:id="0"/>
      <w:r>
        <w:rPr>
          <w:rFonts w:ascii="仿宋_GB2312" w:eastAsia="仿宋_GB2312" w:hAnsi="仿宋_GB2312" w:cs="仿宋_GB2312" w:hint="eastAsia"/>
          <w:sz w:val="30"/>
          <w:szCs w:val="30"/>
        </w:rPr>
        <w:t>一至三年级（含三年级）相关专业学生。</w:t>
      </w:r>
    </w:p>
    <w:p w:rsidR="00011E97" w:rsidRDefault="00AA2376">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3、每名选手限报</w:t>
      </w:r>
      <w:r>
        <w:rPr>
          <w:rFonts w:ascii="仿宋_GB2312" w:eastAsia="仿宋_GB2312" w:hAnsi="仿宋_GB2312" w:cs="仿宋_GB2312"/>
          <w:sz w:val="30"/>
          <w:szCs w:val="30"/>
        </w:rPr>
        <w:t>1</w:t>
      </w:r>
      <w:r>
        <w:rPr>
          <w:rFonts w:ascii="仿宋_GB2312" w:eastAsia="仿宋_GB2312" w:hAnsi="仿宋_GB2312" w:cs="仿宋_GB2312" w:hint="eastAsia"/>
          <w:sz w:val="30"/>
          <w:szCs w:val="30"/>
        </w:rPr>
        <w:t>名指导教师，指导教师须为本校专兼职教师。</w:t>
      </w:r>
    </w:p>
    <w:p w:rsidR="00011E97" w:rsidRDefault="00AA2376">
      <w:pPr>
        <w:spacing w:line="560" w:lineRule="exact"/>
        <w:ind w:firstLineChars="200" w:firstLine="602"/>
        <w:jc w:val="left"/>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三、竞赛拟定时间及地点</w:t>
      </w:r>
    </w:p>
    <w:p w:rsidR="00011E97" w:rsidRDefault="00AA2376">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（一）报名截止时间：2020年11月6日</w:t>
      </w:r>
    </w:p>
    <w:p w:rsidR="00011E97" w:rsidRDefault="00AA2376">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（二）竞赛</w:t>
      </w:r>
      <w:r>
        <w:rPr>
          <w:rFonts w:ascii="仿宋_GB2312" w:eastAsia="仿宋_GB2312" w:hAnsi="仿宋_GB2312" w:cs="仿宋_GB2312"/>
          <w:sz w:val="30"/>
          <w:szCs w:val="30"/>
        </w:rPr>
        <w:t>时间</w:t>
      </w:r>
      <w:r>
        <w:rPr>
          <w:rFonts w:ascii="仿宋_GB2312" w:eastAsia="仿宋_GB2312" w:hAnsi="仿宋_GB2312" w:cs="仿宋_GB2312" w:hint="eastAsia"/>
          <w:sz w:val="30"/>
          <w:szCs w:val="30"/>
        </w:rPr>
        <w:t>：2020</w:t>
      </w:r>
      <w:r>
        <w:rPr>
          <w:rFonts w:ascii="仿宋_GB2312" w:eastAsia="仿宋_GB2312" w:hAnsi="仿宋_GB2312" w:cs="仿宋_GB2312"/>
          <w:sz w:val="30"/>
          <w:szCs w:val="30"/>
        </w:rPr>
        <w:t>年</w:t>
      </w:r>
      <w:r>
        <w:rPr>
          <w:rFonts w:ascii="仿宋_GB2312" w:eastAsia="仿宋_GB2312" w:hAnsi="仿宋_GB2312" w:cs="仿宋_GB2312" w:hint="eastAsia"/>
          <w:sz w:val="30"/>
          <w:szCs w:val="30"/>
        </w:rPr>
        <w:t>12</w:t>
      </w:r>
      <w:r>
        <w:rPr>
          <w:rFonts w:ascii="仿宋_GB2312" w:eastAsia="仿宋_GB2312" w:hAnsi="仿宋_GB2312" w:cs="仿宋_GB2312"/>
          <w:sz w:val="30"/>
          <w:szCs w:val="30"/>
        </w:rPr>
        <w:t>月</w:t>
      </w:r>
      <w:r>
        <w:rPr>
          <w:rFonts w:ascii="仿宋_GB2312" w:eastAsia="仿宋_GB2312" w:hAnsi="仿宋_GB2312" w:cs="仿宋_GB2312" w:hint="eastAsia"/>
          <w:sz w:val="30"/>
          <w:szCs w:val="30"/>
        </w:rPr>
        <w:t>19-20日</w:t>
      </w:r>
      <w:r>
        <w:rPr>
          <w:rFonts w:ascii="仿宋_GB2312" w:eastAsia="仿宋_GB2312" w:hAnsi="仿宋_GB2312" w:cs="仿宋_GB2312"/>
          <w:sz w:val="30"/>
          <w:szCs w:val="30"/>
        </w:rPr>
        <w:t>。</w:t>
      </w:r>
    </w:p>
    <w:p w:rsidR="00011E97" w:rsidRDefault="00AA2376">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（三）竞赛</w:t>
      </w:r>
      <w:r>
        <w:rPr>
          <w:rFonts w:ascii="仿宋_GB2312" w:eastAsia="仿宋_GB2312" w:hAnsi="仿宋_GB2312" w:cs="仿宋_GB2312"/>
          <w:sz w:val="30"/>
          <w:szCs w:val="30"/>
        </w:rPr>
        <w:t>地点</w:t>
      </w:r>
      <w:r>
        <w:rPr>
          <w:rFonts w:ascii="仿宋_GB2312" w:eastAsia="仿宋_GB2312" w:hAnsi="仿宋_GB2312" w:cs="仿宋_GB2312" w:hint="eastAsia"/>
          <w:sz w:val="30"/>
          <w:szCs w:val="30"/>
        </w:rPr>
        <w:t>：烟台汽车工程职业学院（山东省烟台市福山区聚贤路1号）。</w:t>
      </w:r>
    </w:p>
    <w:p w:rsidR="00011E97" w:rsidRDefault="00AA2376">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（四）报到地点和住宿酒店等安排</w:t>
      </w:r>
      <w:proofErr w:type="gramStart"/>
      <w:r>
        <w:rPr>
          <w:rFonts w:ascii="仿宋_GB2312" w:eastAsia="仿宋_GB2312" w:hAnsi="仿宋_GB2312" w:cs="仿宋_GB2312" w:hint="eastAsia"/>
          <w:sz w:val="30"/>
          <w:szCs w:val="30"/>
        </w:rPr>
        <w:t>详</w:t>
      </w:r>
      <w:proofErr w:type="gramEnd"/>
      <w:r>
        <w:rPr>
          <w:rFonts w:ascii="仿宋_GB2312" w:eastAsia="仿宋_GB2312" w:hAnsi="仿宋_GB2312" w:cs="仿宋_GB2312" w:hint="eastAsia"/>
          <w:sz w:val="30"/>
          <w:szCs w:val="30"/>
        </w:rPr>
        <w:t>见报到通知。</w:t>
      </w:r>
    </w:p>
    <w:p w:rsidR="00011E97" w:rsidRDefault="00AA2376">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lastRenderedPageBreak/>
        <w:t>四、竞赛方式与内容</w:t>
      </w:r>
    </w:p>
    <w:p w:rsidR="00011E97" w:rsidRDefault="00AA2376">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（一）比赛方式</w:t>
      </w:r>
    </w:p>
    <w:p w:rsidR="00011E97" w:rsidRDefault="00AA2376">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本赛项为个人赛，同一学校相同项目报名人数不超过</w:t>
      </w:r>
      <w:r>
        <w:rPr>
          <w:rFonts w:ascii="仿宋_GB2312" w:eastAsia="仿宋_GB2312" w:hAnsi="仿宋_GB2312" w:cs="仿宋_GB2312"/>
          <w:sz w:val="30"/>
          <w:szCs w:val="30"/>
        </w:rPr>
        <w:t>2</w:t>
      </w:r>
      <w:r>
        <w:rPr>
          <w:rFonts w:ascii="仿宋_GB2312" w:eastAsia="仿宋_GB2312" w:hAnsi="仿宋_GB2312" w:cs="仿宋_GB2312" w:hint="eastAsia"/>
          <w:sz w:val="30"/>
          <w:szCs w:val="30"/>
        </w:rPr>
        <w:t>人，每名选手限报</w:t>
      </w:r>
      <w:r>
        <w:rPr>
          <w:rFonts w:ascii="仿宋_GB2312" w:eastAsia="仿宋_GB2312" w:hAnsi="仿宋_GB2312" w:cs="仿宋_GB2312"/>
          <w:sz w:val="30"/>
          <w:szCs w:val="30"/>
        </w:rPr>
        <w:t>1</w:t>
      </w:r>
      <w:r>
        <w:rPr>
          <w:rFonts w:ascii="仿宋_GB2312" w:eastAsia="仿宋_GB2312" w:hAnsi="仿宋_GB2312" w:cs="仿宋_GB2312" w:hint="eastAsia"/>
          <w:sz w:val="30"/>
          <w:szCs w:val="30"/>
        </w:rPr>
        <w:t>名指导教师，指导教师须为本校专兼职教师。</w:t>
      </w:r>
    </w:p>
    <w:p w:rsidR="00011E97" w:rsidRDefault="00AA2376">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（二）比赛内容</w:t>
      </w:r>
    </w:p>
    <w:p w:rsidR="00011E97" w:rsidRDefault="00AA2376">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比赛采用实际操作和理论考核一体化形式，将理论知识考核融入实际操作考核过程之中。</w:t>
      </w:r>
    </w:p>
    <w:p w:rsidR="00011E97" w:rsidRDefault="00AA2376">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比赛时长为</w:t>
      </w:r>
      <w:r>
        <w:rPr>
          <w:rFonts w:ascii="仿宋_GB2312" w:eastAsia="仿宋_GB2312" w:hAnsi="仿宋_GB2312" w:cs="仿宋_GB2312"/>
          <w:sz w:val="30"/>
          <w:szCs w:val="30"/>
        </w:rPr>
        <w:t>60</w:t>
      </w:r>
      <w:r>
        <w:rPr>
          <w:rFonts w:ascii="仿宋_GB2312" w:eastAsia="仿宋_GB2312" w:hAnsi="仿宋_GB2312" w:cs="仿宋_GB2312" w:hint="eastAsia"/>
          <w:sz w:val="30"/>
          <w:szCs w:val="30"/>
        </w:rPr>
        <w:t>分钟。要求参赛选手在规定时间内，按照任务书的要求完成发动机基本检测，燃料供给系统中密封性、全负荷、回油、排放点、怠速、预喷测量及机械故障描述，电气系统故障检查及排除等任务。</w:t>
      </w:r>
    </w:p>
    <w:p w:rsidR="00011E97" w:rsidRDefault="00AA2376">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基于时间和学生的现实能力，该赛项设置</w:t>
      </w:r>
      <w:r>
        <w:rPr>
          <w:rFonts w:ascii="仿宋_GB2312" w:eastAsia="仿宋_GB2312" w:hAnsi="仿宋_GB2312" w:cs="仿宋_GB2312"/>
          <w:sz w:val="30"/>
          <w:szCs w:val="30"/>
        </w:rPr>
        <w:t>2</w:t>
      </w:r>
      <w:r>
        <w:rPr>
          <w:rFonts w:ascii="仿宋_GB2312" w:eastAsia="仿宋_GB2312" w:hAnsi="仿宋_GB2312" w:cs="仿宋_GB2312" w:hint="eastAsia"/>
          <w:sz w:val="30"/>
          <w:szCs w:val="30"/>
        </w:rPr>
        <w:t>个常见的故障，涉及电气和机械故障。</w:t>
      </w:r>
    </w:p>
    <w:p w:rsidR="00011E97" w:rsidRDefault="00AA2376">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比赛内容及考核点参考相关国家标准、行业标准和车辆维修手册。比赛过程中，选手记录相关数据和结果，并填写《</w:t>
      </w:r>
      <w:r>
        <w:rPr>
          <w:rFonts w:ascii="仿宋_GB2312" w:eastAsia="仿宋_GB2312" w:hAnsi="仿宋_GB2312" w:cs="仿宋_GB2312"/>
          <w:sz w:val="30"/>
          <w:szCs w:val="30"/>
        </w:rPr>
        <w:t>20</w:t>
      </w:r>
      <w:r>
        <w:rPr>
          <w:rFonts w:ascii="仿宋_GB2312" w:eastAsia="仿宋_GB2312" w:hAnsi="仿宋_GB2312" w:cs="仿宋_GB2312" w:hint="eastAsia"/>
          <w:sz w:val="30"/>
          <w:szCs w:val="30"/>
        </w:rPr>
        <w:t>20年度机械行业职业教育技能大赛</w:t>
      </w:r>
      <w:r>
        <w:rPr>
          <w:rFonts w:ascii="仿宋_GB2312" w:eastAsia="仿宋_GB2312" w:hAnsi="仿宋_GB2312" w:cs="仿宋_GB2312"/>
          <w:sz w:val="30"/>
          <w:szCs w:val="30"/>
        </w:rPr>
        <w:t>-</w:t>
      </w:r>
      <w:r>
        <w:rPr>
          <w:rFonts w:ascii="仿宋_GB2312" w:eastAsia="仿宋_GB2312" w:hAnsi="仿宋_GB2312" w:cs="仿宋_GB2312" w:hint="eastAsia"/>
          <w:sz w:val="30"/>
          <w:szCs w:val="30"/>
        </w:rPr>
        <w:t>“爱夫卡杯”商用车检测与维修技能大赛作业表》。</w:t>
      </w:r>
    </w:p>
    <w:p w:rsidR="00011E97" w:rsidRDefault="00AA2376">
      <w:pPr>
        <w:spacing w:line="560" w:lineRule="exact"/>
        <w:ind w:firstLineChars="200" w:firstLine="600"/>
        <w:rPr>
          <w:rFonts w:ascii="Arial Narrow" w:eastAsia="仿宋_GB2312" w:hAnsi="Arial Narrow" w:cs="Arial"/>
          <w:color w:val="000000"/>
          <w:sz w:val="30"/>
          <w:szCs w:val="30"/>
        </w:rPr>
      </w:pPr>
      <w:r>
        <w:rPr>
          <w:rFonts w:ascii="仿宋_GB2312" w:eastAsia="仿宋_GB2312" w:hAnsi="仿宋_GB2312" w:cs="仿宋_GB2312" w:hint="eastAsia"/>
          <w:sz w:val="30"/>
          <w:szCs w:val="30"/>
        </w:rPr>
        <w:t>比赛成果文件为各参赛选手提交的分析报告。</w:t>
      </w:r>
    </w:p>
    <w:p w:rsidR="00011E97" w:rsidRDefault="00AA2376">
      <w:pPr>
        <w:pStyle w:val="a3"/>
        <w:spacing w:line="540" w:lineRule="exact"/>
        <w:ind w:firstLine="58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五、竞赛规则</w:t>
      </w:r>
    </w:p>
    <w:p w:rsidR="00011E97" w:rsidRDefault="00AA2376">
      <w:pPr>
        <w:snapToGrid w:val="0"/>
        <w:spacing w:line="520" w:lineRule="exact"/>
        <w:ind w:firstLineChars="200" w:firstLine="600"/>
        <w:jc w:val="left"/>
        <w:rPr>
          <w:rFonts w:ascii="仿宋_GB2312" w:eastAsia="仿宋_GB2312" w:hAnsi="仿宋_GB2312" w:cs="仿宋_GB2312"/>
          <w:bCs/>
          <w:sz w:val="30"/>
          <w:szCs w:val="30"/>
        </w:rPr>
      </w:pPr>
      <w:r>
        <w:rPr>
          <w:rFonts w:ascii="仿宋_GB2312" w:eastAsia="仿宋_GB2312" w:hAnsi="仿宋_GB2312" w:cs="仿宋_GB2312" w:hint="eastAsia"/>
          <w:bCs/>
          <w:sz w:val="30"/>
          <w:szCs w:val="30"/>
        </w:rPr>
        <w:t>（一）熟悉场地</w:t>
      </w:r>
    </w:p>
    <w:p w:rsidR="00011E97" w:rsidRDefault="00AA2376">
      <w:pPr>
        <w:snapToGrid w:val="0"/>
        <w:spacing w:line="520" w:lineRule="exact"/>
        <w:ind w:firstLineChars="200" w:firstLine="600"/>
        <w:jc w:val="left"/>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赛项比赛前一天下午安排参赛队熟悉比赛场地，召开领队会议，宣布竞赛纪律和有关规定。</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（二）文明参赛要求</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w:t>
      </w:r>
      <w:r>
        <w:rPr>
          <w:rFonts w:ascii="仿宋_GB2312" w:eastAsia="仿宋_GB2312" w:hAnsi="仿宋_GB2312" w:cs="仿宋_GB2312" w:hint="eastAsia"/>
          <w:sz w:val="30"/>
          <w:szCs w:val="30"/>
        </w:rPr>
        <w:t>、竞赛所用的设备由大赛执委会统一提供，各参赛队可以根据需要选择使用现场提供的设备、仪器、工具。</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lastRenderedPageBreak/>
        <w:t>2</w:t>
      </w:r>
      <w:r>
        <w:rPr>
          <w:rFonts w:ascii="仿宋_GB2312" w:eastAsia="仿宋_GB2312" w:hAnsi="仿宋_GB2312" w:cs="仿宋_GB2312" w:hint="eastAsia"/>
          <w:sz w:val="30"/>
          <w:szCs w:val="30"/>
        </w:rPr>
        <w:t>、参赛选手在比赛开始前</w:t>
      </w:r>
      <w:r>
        <w:rPr>
          <w:rFonts w:ascii="仿宋_GB2312" w:eastAsia="仿宋_GB2312" w:hAnsi="仿宋_GB2312" w:cs="仿宋_GB2312"/>
          <w:sz w:val="30"/>
          <w:szCs w:val="30"/>
        </w:rPr>
        <w:t>30</w:t>
      </w:r>
      <w:r>
        <w:rPr>
          <w:rFonts w:ascii="仿宋_GB2312" w:eastAsia="仿宋_GB2312" w:hAnsi="仿宋_GB2312" w:cs="仿宋_GB2312" w:hint="eastAsia"/>
          <w:sz w:val="30"/>
          <w:szCs w:val="30"/>
        </w:rPr>
        <w:t>分钟前到达指定地点检录，接受身份、资格和证件的核验。竞赛计时开始时，选手未到的视为自动放弃。</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3</w:t>
      </w:r>
      <w:r>
        <w:rPr>
          <w:rFonts w:ascii="仿宋_GB2312" w:eastAsia="仿宋_GB2312" w:hAnsi="仿宋_GB2312" w:cs="仿宋_GB2312" w:hint="eastAsia"/>
          <w:sz w:val="30"/>
          <w:szCs w:val="30"/>
        </w:rPr>
        <w:t>、比赛用仪器设备、赛位由抽签确定，不得擅自变更、调整。</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4</w:t>
      </w:r>
      <w:r>
        <w:rPr>
          <w:rFonts w:ascii="仿宋_GB2312" w:eastAsia="仿宋_GB2312" w:hAnsi="仿宋_GB2312" w:cs="仿宋_GB2312" w:hint="eastAsia"/>
          <w:sz w:val="30"/>
          <w:szCs w:val="30"/>
        </w:rPr>
        <w:t>、选手在竞赛过程中不得擅自离开赛场，如有特殊情况，须经裁判同意。选手休息、饮水、上洗手间等，不安排专门用时，统一计在竞赛时间内。竞赛计时以赛场设置的时钟为准。</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5</w:t>
      </w:r>
      <w:r>
        <w:rPr>
          <w:rFonts w:ascii="仿宋_GB2312" w:eastAsia="仿宋_GB2312" w:hAnsi="仿宋_GB2312" w:cs="仿宋_GB2312" w:hint="eastAsia"/>
          <w:sz w:val="30"/>
          <w:szCs w:val="30"/>
        </w:rPr>
        <w:t>、竞赛期间，选手不得将手机等通信工具带入赛场。非同组选手之间不得以任何方式传递信息，如传递纸条，用手势表达，使用暗语等。</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6</w:t>
      </w:r>
      <w:r>
        <w:rPr>
          <w:rFonts w:ascii="仿宋_GB2312" w:eastAsia="仿宋_GB2312" w:hAnsi="仿宋_GB2312" w:cs="仿宋_GB2312" w:hint="eastAsia"/>
          <w:sz w:val="30"/>
          <w:szCs w:val="30"/>
        </w:rPr>
        <w:t>、赛场内禁止喧哗，不得有影响其他选手完成工作任务的行为。</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7</w:t>
      </w:r>
      <w:r>
        <w:rPr>
          <w:rFonts w:ascii="仿宋_GB2312" w:eastAsia="仿宋_GB2312" w:hAnsi="仿宋_GB2312" w:cs="仿宋_GB2312" w:hint="eastAsia"/>
          <w:sz w:val="30"/>
          <w:szCs w:val="30"/>
        </w:rPr>
        <w:t>、爱护赛场提供的器材，不得移动赛场内台桌、设备和其他物品的定置，不得故意损坏设备和仪器；比赛过程中，参赛选手须严格遵守相关操作规程，确保人身安全及设备，并接受裁判员的监督和警示。</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8</w:t>
      </w:r>
      <w:r>
        <w:rPr>
          <w:rFonts w:ascii="仿宋_GB2312" w:eastAsia="仿宋_GB2312" w:hAnsi="仿宋_GB2312" w:cs="仿宋_GB2312" w:hint="eastAsia"/>
          <w:sz w:val="30"/>
          <w:szCs w:val="30"/>
        </w:rPr>
        <w:t>、比赛过程中，不得与其他选手讨论，不得旁窥其他选手的操作。</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9</w:t>
      </w:r>
      <w:r>
        <w:rPr>
          <w:rFonts w:ascii="仿宋_GB2312" w:eastAsia="仿宋_GB2312" w:hAnsi="仿宋_GB2312" w:cs="仿宋_GB2312" w:hint="eastAsia"/>
          <w:sz w:val="30"/>
          <w:szCs w:val="30"/>
        </w:rPr>
        <w:t>、有事应先举手示意与裁判人员协商，尊重裁判人员的意见。</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10</w:t>
      </w:r>
      <w:r>
        <w:rPr>
          <w:rFonts w:ascii="仿宋_GB2312" w:eastAsia="仿宋_GB2312" w:hAnsi="仿宋_GB2312" w:cs="仿宋_GB2312" w:hint="eastAsia"/>
          <w:sz w:val="30"/>
          <w:szCs w:val="30"/>
        </w:rPr>
        <w:t>、参赛选手须在赛位的规定的文件夹内存储比赛文档。</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11</w:t>
      </w:r>
      <w:r>
        <w:rPr>
          <w:rFonts w:ascii="仿宋_GB2312" w:eastAsia="仿宋_GB2312" w:hAnsi="仿宋_GB2312" w:cs="仿宋_GB2312" w:hint="eastAsia"/>
          <w:sz w:val="30"/>
          <w:szCs w:val="30"/>
        </w:rPr>
        <w:t>、比赛过程中，选手因个人误操作造成人身安全事故和设备故障时，裁判长有权中止该队比赛；如非选手个人原因出现设备故障而无法比赛，由裁判长做出调整</w:t>
      </w:r>
      <w:r>
        <w:rPr>
          <w:rFonts w:ascii="仿宋_GB2312" w:eastAsia="仿宋_GB2312" w:hAnsi="仿宋_GB2312" w:cs="仿宋_GB2312"/>
          <w:sz w:val="30"/>
          <w:szCs w:val="30"/>
        </w:rPr>
        <w:t>(</w:t>
      </w:r>
      <w:r>
        <w:rPr>
          <w:rFonts w:ascii="仿宋_GB2312" w:eastAsia="仿宋_GB2312" w:hAnsi="仿宋_GB2312" w:cs="仿宋_GB2312" w:hint="eastAsia"/>
          <w:sz w:val="30"/>
          <w:szCs w:val="30"/>
        </w:rPr>
        <w:t>调换到备份赛位或调整至最后一场次参加比赛</w:t>
      </w:r>
      <w:r>
        <w:rPr>
          <w:rFonts w:ascii="仿宋_GB2312" w:eastAsia="仿宋_GB2312" w:hAnsi="仿宋_GB2312" w:cs="仿宋_GB2312"/>
          <w:sz w:val="30"/>
          <w:szCs w:val="30"/>
        </w:rPr>
        <w:t>)</w:t>
      </w:r>
      <w:r>
        <w:rPr>
          <w:rFonts w:ascii="仿宋_GB2312" w:eastAsia="仿宋_GB2312" w:hAnsi="仿宋_GB2312" w:cs="仿宋_GB2312" w:hint="eastAsia"/>
          <w:sz w:val="30"/>
          <w:szCs w:val="30"/>
        </w:rPr>
        <w:t>；如裁判长确定设备故障可由技术支持</w:t>
      </w:r>
      <w:r>
        <w:rPr>
          <w:rFonts w:ascii="仿宋_GB2312" w:eastAsia="仿宋_GB2312" w:hAnsi="仿宋_GB2312" w:cs="仿宋_GB2312" w:hint="eastAsia"/>
          <w:sz w:val="30"/>
          <w:szCs w:val="30"/>
        </w:rPr>
        <w:lastRenderedPageBreak/>
        <w:t>人员排除故障后继续比赛，排除故障时间不计入比赛用时。</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12</w:t>
      </w:r>
      <w:r>
        <w:rPr>
          <w:rFonts w:ascii="仿宋_GB2312" w:eastAsia="仿宋_GB2312" w:hAnsi="仿宋_GB2312" w:cs="仿宋_GB2312" w:hint="eastAsia"/>
          <w:sz w:val="30"/>
          <w:szCs w:val="30"/>
        </w:rPr>
        <w:t>、参赛队需提前结束竞赛，应举手向裁判员示意，由裁判员记录比赛结束时间。参赛队结束比赛后不得再进行任何操作。</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13</w:t>
      </w:r>
      <w:r>
        <w:rPr>
          <w:rFonts w:ascii="仿宋_GB2312" w:eastAsia="仿宋_GB2312" w:hAnsi="仿宋_GB2312" w:cs="仿宋_GB2312" w:hint="eastAsia"/>
          <w:sz w:val="30"/>
          <w:szCs w:val="30"/>
        </w:rPr>
        <w:t>、选手须按照要求提交比赛结果，配合裁判做好赛场情况记录，并与裁判一起签字确认，不得拒签。</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14</w:t>
      </w:r>
      <w:r>
        <w:rPr>
          <w:rFonts w:ascii="仿宋_GB2312" w:eastAsia="仿宋_GB2312" w:hAnsi="仿宋_GB2312" w:cs="仿宋_GB2312" w:hint="eastAsia"/>
          <w:sz w:val="30"/>
          <w:szCs w:val="30"/>
        </w:rPr>
        <w:t>、竞赛结束后选手应先到指定地点，待工作人员宣布竞赛结束，方可离开。</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15</w:t>
      </w:r>
      <w:r>
        <w:rPr>
          <w:rFonts w:ascii="仿宋_GB2312" w:eastAsia="仿宋_GB2312" w:hAnsi="仿宋_GB2312" w:cs="仿宋_GB2312" w:hint="eastAsia"/>
          <w:sz w:val="30"/>
          <w:szCs w:val="30"/>
        </w:rPr>
        <w:t>、比赛过程中，选手如有相关内容不能自行完成，可以提出弃权，由技术保障人员帮助完成。弃权部分不得分。</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16</w:t>
      </w:r>
      <w:r>
        <w:rPr>
          <w:rFonts w:ascii="仿宋_GB2312" w:eastAsia="仿宋_GB2312" w:hAnsi="仿宋_GB2312" w:cs="仿宋_GB2312" w:hint="eastAsia"/>
          <w:sz w:val="30"/>
          <w:szCs w:val="30"/>
        </w:rPr>
        <w:t>、不乱摆放工具，不乱丢杂物，完成工作任务后应清洁赛位，工具，线头、废弃物品及工具等不得遗留在赛位上。</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17</w:t>
      </w:r>
      <w:r>
        <w:rPr>
          <w:rFonts w:ascii="仿宋_GB2312" w:eastAsia="仿宋_GB2312" w:hAnsi="仿宋_GB2312" w:cs="仿宋_GB2312" w:hint="eastAsia"/>
          <w:sz w:val="30"/>
          <w:szCs w:val="30"/>
        </w:rPr>
        <w:t>、文明用语，尊重裁判和其他选手。</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18</w:t>
      </w:r>
      <w:r>
        <w:rPr>
          <w:rFonts w:ascii="仿宋_GB2312" w:eastAsia="仿宋_GB2312" w:hAnsi="仿宋_GB2312" w:cs="仿宋_GB2312" w:hint="eastAsia"/>
          <w:sz w:val="30"/>
          <w:szCs w:val="30"/>
        </w:rPr>
        <w:t>、任何人不得以任何方式暗示、指导、帮助参赛选手，违者视情节轻重给予处罚。</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19</w:t>
      </w:r>
      <w:r>
        <w:rPr>
          <w:rFonts w:ascii="仿宋_GB2312" w:eastAsia="仿宋_GB2312" w:hAnsi="仿宋_GB2312" w:cs="仿宋_GB2312" w:hint="eastAsia"/>
          <w:sz w:val="30"/>
          <w:szCs w:val="30"/>
        </w:rPr>
        <w:t>、比赛过程中，除参加当场次比赛的选手、执行裁判员、现场工作人员和经批准的人员外，其他人员一律不得进入比赛现场；比赛结束后，参赛人员应根据指令及时退出比赛现场。</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20</w:t>
      </w:r>
      <w:r>
        <w:rPr>
          <w:rFonts w:ascii="仿宋_GB2312" w:eastAsia="仿宋_GB2312" w:hAnsi="仿宋_GB2312" w:cs="仿宋_GB2312" w:hint="eastAsia"/>
          <w:sz w:val="30"/>
          <w:szCs w:val="30"/>
        </w:rPr>
        <w:t>、裁判长在比赛结束前</w:t>
      </w:r>
      <w:r>
        <w:rPr>
          <w:rFonts w:ascii="仿宋_GB2312" w:eastAsia="仿宋_GB2312" w:hAnsi="仿宋_GB2312" w:cs="仿宋_GB2312"/>
          <w:sz w:val="30"/>
          <w:szCs w:val="30"/>
        </w:rPr>
        <w:t>15</w:t>
      </w:r>
      <w:r>
        <w:rPr>
          <w:rFonts w:ascii="仿宋_GB2312" w:eastAsia="仿宋_GB2312" w:hAnsi="仿宋_GB2312" w:cs="仿宋_GB2312" w:hint="eastAsia"/>
          <w:sz w:val="30"/>
          <w:szCs w:val="30"/>
        </w:rPr>
        <w:t>分钟提醒选手，裁判长发布比赛结束指令后所有参赛队应立即停止操作，按要求清理赛位，不得以任何理由拖延。对不听劝阻、无理取闹者追究相应责任，并通报批评。</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21</w:t>
      </w:r>
      <w:r>
        <w:rPr>
          <w:rFonts w:ascii="仿宋_GB2312" w:eastAsia="仿宋_GB2312" w:hAnsi="仿宋_GB2312" w:cs="仿宋_GB2312" w:hint="eastAsia"/>
          <w:sz w:val="30"/>
          <w:szCs w:val="30"/>
        </w:rPr>
        <w:t>、参赛选手须经现场裁判员检查许可后方能离开赛场。选手不得将竞赛任务书、图纸、草稿纸和工具等与比赛有关的物品带离赛场。</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22</w:t>
      </w:r>
      <w:r>
        <w:rPr>
          <w:rFonts w:ascii="仿宋_GB2312" w:eastAsia="仿宋_GB2312" w:hAnsi="仿宋_GB2312" w:cs="仿宋_GB2312" w:hint="eastAsia"/>
          <w:sz w:val="30"/>
          <w:szCs w:val="30"/>
        </w:rPr>
        <w:t>、参赛队需按照竞赛要求提交竞赛结果，裁判员与参赛选手一起签字确认。</w:t>
      </w:r>
    </w:p>
    <w:p w:rsidR="00011E97" w:rsidRDefault="00AA2376">
      <w:pPr>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lastRenderedPageBreak/>
        <w:t>（三）成绩评定及公布</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w:t>
      </w:r>
      <w:r>
        <w:rPr>
          <w:rFonts w:ascii="仿宋_GB2312" w:eastAsia="仿宋_GB2312" w:hAnsi="仿宋_GB2312" w:cs="仿宋_GB2312" w:hint="eastAsia"/>
          <w:sz w:val="30"/>
          <w:szCs w:val="30"/>
        </w:rPr>
        <w:t>、组织分工</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在赛项执委会的领导下成立由检录组、裁判组和仲裁组组成的成绩管理组织机构。</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w:t>
      </w:r>
      <w:r>
        <w:rPr>
          <w:rFonts w:ascii="仿宋_GB2312" w:eastAsia="仿宋_GB2312" w:hAnsi="仿宋_GB2312" w:cs="仿宋_GB2312"/>
          <w:sz w:val="30"/>
          <w:szCs w:val="30"/>
        </w:rPr>
        <w:t>1</w:t>
      </w:r>
      <w:r>
        <w:rPr>
          <w:rFonts w:ascii="仿宋_GB2312" w:eastAsia="仿宋_GB2312" w:hAnsi="仿宋_GB2312" w:cs="仿宋_GB2312" w:hint="eastAsia"/>
          <w:sz w:val="30"/>
          <w:szCs w:val="30"/>
        </w:rPr>
        <w:t>）检录工作人员负责对参赛队伍（选手）进行点名登记、身份核对等工作。检录工作由赛项承办院校工作人员承担。</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w:t>
      </w:r>
      <w:r>
        <w:rPr>
          <w:rFonts w:ascii="仿宋_GB2312" w:eastAsia="仿宋_GB2312" w:hAnsi="仿宋_GB2312" w:cs="仿宋_GB2312"/>
          <w:sz w:val="30"/>
          <w:szCs w:val="30"/>
        </w:rPr>
        <w:t>2</w:t>
      </w:r>
      <w:r>
        <w:rPr>
          <w:rFonts w:ascii="仿宋_GB2312" w:eastAsia="仿宋_GB2312" w:hAnsi="仿宋_GB2312" w:cs="仿宋_GB2312" w:hint="eastAsia"/>
          <w:sz w:val="30"/>
          <w:szCs w:val="30"/>
        </w:rPr>
        <w:t>）裁判组实行“裁判长负责制”。裁判组设总裁判长</w:t>
      </w:r>
      <w:r>
        <w:rPr>
          <w:rFonts w:ascii="仿宋_GB2312" w:eastAsia="仿宋_GB2312" w:hAnsi="仿宋_GB2312" w:cs="仿宋_GB2312"/>
          <w:sz w:val="30"/>
          <w:szCs w:val="30"/>
        </w:rPr>
        <w:t>1</w:t>
      </w:r>
      <w:r>
        <w:rPr>
          <w:rFonts w:ascii="仿宋_GB2312" w:eastAsia="仿宋_GB2312" w:hAnsi="仿宋_GB2312" w:cs="仿宋_GB2312" w:hint="eastAsia"/>
          <w:sz w:val="30"/>
          <w:szCs w:val="30"/>
        </w:rPr>
        <w:t>名，全面负责赛项的裁判管理工作并处理比赛中出现的争议问题。</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w:t>
      </w:r>
      <w:r>
        <w:rPr>
          <w:rFonts w:ascii="仿宋_GB2312" w:eastAsia="仿宋_GB2312" w:hAnsi="仿宋_GB2312" w:cs="仿宋_GB2312"/>
          <w:sz w:val="30"/>
          <w:szCs w:val="30"/>
        </w:rPr>
        <w:t>3</w:t>
      </w:r>
      <w:r>
        <w:rPr>
          <w:rFonts w:ascii="仿宋_GB2312" w:eastAsia="仿宋_GB2312" w:hAnsi="仿宋_GB2312" w:cs="仿宋_GB2312" w:hint="eastAsia"/>
          <w:sz w:val="30"/>
          <w:szCs w:val="30"/>
        </w:rPr>
        <w:t>）裁判员根据比赛需要分为加密裁判、现场裁判和评分裁判。加密裁判负责组织参赛队伍（选手）抽签，对参赛队信息、抽签代码等进行加密，加密裁判不参与评分工作。现场裁判按规定做好赛场记录，维护赛场纪律，评定参赛队的现场得分。评分裁判负责对参赛队伍（选手）的比赛任务完成、比赛表现按赛项评分标准进行评定。</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w:t>
      </w:r>
      <w:r>
        <w:rPr>
          <w:rFonts w:ascii="仿宋_GB2312" w:eastAsia="仿宋_GB2312" w:hAnsi="仿宋_GB2312" w:cs="仿宋_GB2312"/>
          <w:sz w:val="30"/>
          <w:szCs w:val="30"/>
        </w:rPr>
        <w:t>4</w:t>
      </w:r>
      <w:r>
        <w:rPr>
          <w:rFonts w:ascii="仿宋_GB2312" w:eastAsia="仿宋_GB2312" w:hAnsi="仿宋_GB2312" w:cs="仿宋_GB2312" w:hint="eastAsia"/>
          <w:sz w:val="30"/>
          <w:szCs w:val="30"/>
        </w:rPr>
        <w:t>）仲裁组负责接受由参赛队领队提出的仲裁申诉，组织复议并公布复议结果。</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2</w:t>
      </w:r>
      <w:r>
        <w:rPr>
          <w:rFonts w:ascii="仿宋_GB2312" w:eastAsia="仿宋_GB2312" w:hAnsi="仿宋_GB2312" w:cs="仿宋_GB2312" w:hint="eastAsia"/>
          <w:sz w:val="30"/>
          <w:szCs w:val="30"/>
        </w:rPr>
        <w:t>、成绩评分</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w:t>
      </w:r>
      <w:r>
        <w:rPr>
          <w:rFonts w:ascii="仿宋_GB2312" w:eastAsia="仿宋_GB2312" w:hAnsi="仿宋_GB2312" w:cs="仿宋_GB2312"/>
          <w:sz w:val="30"/>
          <w:szCs w:val="30"/>
        </w:rPr>
        <w:t>1</w:t>
      </w:r>
      <w:r>
        <w:rPr>
          <w:rFonts w:ascii="仿宋_GB2312" w:eastAsia="仿宋_GB2312" w:hAnsi="仿宋_GB2312" w:cs="仿宋_GB2312" w:hint="eastAsia"/>
          <w:sz w:val="30"/>
          <w:szCs w:val="30"/>
        </w:rPr>
        <w:t>）现场评分</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现场裁判依据现场打分表，对参赛队的操作规范、现场表现等进行评分。评分结果由参赛选手、裁判员、裁判长签字确认。</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w:t>
      </w:r>
      <w:r>
        <w:rPr>
          <w:rFonts w:ascii="仿宋_GB2312" w:eastAsia="仿宋_GB2312" w:hAnsi="仿宋_GB2312" w:cs="仿宋_GB2312"/>
          <w:sz w:val="30"/>
          <w:szCs w:val="30"/>
        </w:rPr>
        <w:t>2</w:t>
      </w:r>
      <w:r>
        <w:rPr>
          <w:rFonts w:ascii="仿宋_GB2312" w:eastAsia="仿宋_GB2312" w:hAnsi="仿宋_GB2312" w:cs="仿宋_GB2312" w:hint="eastAsia"/>
          <w:sz w:val="30"/>
          <w:szCs w:val="30"/>
        </w:rPr>
        <w:t>）过程评分</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根据参赛选手在分步操作过程中的规范性、合理性以及完成质量等，评分裁判依据评分标准按步给分。</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w:t>
      </w:r>
      <w:r>
        <w:rPr>
          <w:rFonts w:ascii="仿宋_GB2312" w:eastAsia="仿宋_GB2312" w:hAnsi="仿宋_GB2312" w:cs="仿宋_GB2312"/>
          <w:sz w:val="30"/>
          <w:szCs w:val="30"/>
        </w:rPr>
        <w:t>3</w:t>
      </w:r>
      <w:r>
        <w:rPr>
          <w:rFonts w:ascii="仿宋_GB2312" w:eastAsia="仿宋_GB2312" w:hAnsi="仿宋_GB2312" w:cs="仿宋_GB2312" w:hint="eastAsia"/>
          <w:sz w:val="30"/>
          <w:szCs w:val="30"/>
        </w:rPr>
        <w:t>）抽检复核</w:t>
      </w:r>
    </w:p>
    <w:p w:rsidR="00011E97" w:rsidRDefault="00AA2376">
      <w:pPr>
        <w:adjustRightInd w:val="0"/>
        <w:snapToGrid w:val="0"/>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为保障成绩统计的准确性，执委会对赛项总成绩进行抽检复核。错误率超过</w:t>
      </w:r>
      <w:r>
        <w:rPr>
          <w:rFonts w:ascii="仿宋_GB2312" w:eastAsia="仿宋_GB2312" w:hAnsi="仿宋_GB2312" w:cs="仿宋_GB2312"/>
          <w:sz w:val="30"/>
          <w:szCs w:val="30"/>
        </w:rPr>
        <w:t>5%</w:t>
      </w:r>
      <w:r>
        <w:rPr>
          <w:rFonts w:ascii="仿宋_GB2312" w:eastAsia="仿宋_GB2312" w:hAnsi="仿宋_GB2312" w:cs="仿宋_GB2312" w:hint="eastAsia"/>
          <w:sz w:val="30"/>
          <w:szCs w:val="30"/>
        </w:rPr>
        <w:t>的，则认定为非小概率事件，裁判组需对所</w:t>
      </w:r>
      <w:r>
        <w:rPr>
          <w:rFonts w:ascii="仿宋_GB2312" w:eastAsia="仿宋_GB2312" w:hAnsi="仿宋_GB2312" w:cs="仿宋_GB2312" w:hint="eastAsia"/>
          <w:sz w:val="30"/>
          <w:szCs w:val="30"/>
        </w:rPr>
        <w:lastRenderedPageBreak/>
        <w:t>有成绩进行复核。</w:t>
      </w:r>
    </w:p>
    <w:p w:rsidR="00011E97" w:rsidRDefault="00AA2376">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六、技术规范</w:t>
      </w:r>
    </w:p>
    <w:p w:rsidR="00011E97" w:rsidRDefault="00AA2376">
      <w:pPr>
        <w:snapToGrid w:val="0"/>
        <w:spacing w:line="56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（一）技术规范</w:t>
      </w:r>
    </w:p>
    <w:p w:rsidR="00011E97" w:rsidRDefault="00AA2376">
      <w:pPr>
        <w:snapToGrid w:val="0"/>
        <w:spacing w:line="560" w:lineRule="exact"/>
        <w:ind w:firstLineChars="200" w:firstLine="600"/>
        <w:rPr>
          <w:rFonts w:ascii="仿宋_GB2312" w:eastAsia="仿宋_GB2312" w:hAnsi="Times New Roman"/>
          <w:sz w:val="30"/>
          <w:szCs w:val="30"/>
        </w:rPr>
      </w:pPr>
      <w:r>
        <w:rPr>
          <w:rFonts w:ascii="仿宋_GB2312" w:eastAsia="仿宋_GB2312" w:hAnsi="Times New Roman"/>
          <w:sz w:val="30"/>
          <w:szCs w:val="30"/>
        </w:rPr>
        <w:t>1</w:t>
      </w:r>
      <w:r>
        <w:rPr>
          <w:rFonts w:ascii="仿宋_GB2312" w:eastAsia="仿宋_GB2312" w:hAnsi="Times New Roman" w:hint="eastAsia"/>
          <w:sz w:val="30"/>
          <w:szCs w:val="30"/>
        </w:rPr>
        <w:t>、《商用汽车发动机大修竣工出厂技术条件</w:t>
      </w:r>
      <w:r>
        <w:rPr>
          <w:rFonts w:ascii="仿宋_GB2312" w:eastAsia="仿宋_GB2312" w:hAnsi="Times New Roman"/>
          <w:sz w:val="30"/>
          <w:szCs w:val="30"/>
        </w:rPr>
        <w:t xml:space="preserve"> </w:t>
      </w:r>
      <w:r>
        <w:rPr>
          <w:rFonts w:ascii="仿宋_GB2312" w:eastAsia="仿宋_GB2312" w:hAnsi="Times New Roman" w:hint="eastAsia"/>
          <w:sz w:val="30"/>
          <w:szCs w:val="30"/>
        </w:rPr>
        <w:t>第</w:t>
      </w:r>
      <w:r>
        <w:rPr>
          <w:rFonts w:ascii="仿宋_GB2312" w:eastAsia="仿宋_GB2312" w:hAnsi="Times New Roman"/>
          <w:sz w:val="30"/>
          <w:szCs w:val="30"/>
        </w:rPr>
        <w:t>2</w:t>
      </w:r>
      <w:r>
        <w:rPr>
          <w:rFonts w:ascii="仿宋_GB2312" w:eastAsia="仿宋_GB2312" w:hAnsi="Times New Roman" w:hint="eastAsia"/>
          <w:sz w:val="30"/>
          <w:szCs w:val="30"/>
        </w:rPr>
        <w:t>部分：柴油发动机》（</w:t>
      </w:r>
      <w:r>
        <w:rPr>
          <w:rFonts w:ascii="仿宋_GB2312" w:eastAsia="仿宋_GB2312" w:hAnsi="Times New Roman"/>
          <w:sz w:val="30"/>
          <w:szCs w:val="30"/>
        </w:rPr>
        <w:t>GB/T 3799.2-2005</w:t>
      </w:r>
      <w:r>
        <w:rPr>
          <w:rFonts w:ascii="仿宋_GB2312" w:eastAsia="仿宋_GB2312" w:hAnsi="Times New Roman" w:hint="eastAsia"/>
          <w:sz w:val="30"/>
          <w:szCs w:val="30"/>
        </w:rPr>
        <w:t>）。</w:t>
      </w:r>
    </w:p>
    <w:p w:rsidR="00011E97" w:rsidRDefault="00AA2376">
      <w:pPr>
        <w:snapToGrid w:val="0"/>
        <w:spacing w:line="560" w:lineRule="exact"/>
        <w:ind w:firstLineChars="200" w:firstLine="600"/>
        <w:rPr>
          <w:rFonts w:ascii="仿宋_GB2312" w:eastAsia="仿宋_GB2312" w:hAnsi="Times New Roman"/>
          <w:sz w:val="30"/>
          <w:szCs w:val="30"/>
        </w:rPr>
      </w:pPr>
      <w:r>
        <w:rPr>
          <w:rFonts w:ascii="仿宋_GB2312" w:eastAsia="仿宋_GB2312" w:hAnsi="Times New Roman"/>
          <w:sz w:val="30"/>
          <w:szCs w:val="30"/>
        </w:rPr>
        <w:t>2</w:t>
      </w:r>
      <w:r>
        <w:rPr>
          <w:rFonts w:ascii="仿宋_GB2312" w:eastAsia="仿宋_GB2312" w:hAnsi="Times New Roman" w:hint="eastAsia"/>
          <w:sz w:val="30"/>
          <w:szCs w:val="30"/>
        </w:rPr>
        <w:t>、《汽车维护、检测、诊断技术规范》（</w:t>
      </w:r>
      <w:r>
        <w:rPr>
          <w:rFonts w:ascii="仿宋_GB2312" w:eastAsia="仿宋_GB2312" w:hAnsi="Times New Roman"/>
          <w:sz w:val="30"/>
          <w:szCs w:val="30"/>
        </w:rPr>
        <w:t>GB/T 18344-2016</w:t>
      </w:r>
      <w:r>
        <w:rPr>
          <w:rFonts w:ascii="仿宋_GB2312" w:eastAsia="仿宋_GB2312" w:hAnsi="Times New Roman" w:hint="eastAsia"/>
          <w:sz w:val="30"/>
          <w:szCs w:val="30"/>
        </w:rPr>
        <w:t>）。</w:t>
      </w:r>
    </w:p>
    <w:p w:rsidR="00011E97" w:rsidRDefault="00AA2376">
      <w:pPr>
        <w:snapToGrid w:val="0"/>
        <w:spacing w:line="560" w:lineRule="exact"/>
        <w:ind w:firstLineChars="200" w:firstLine="600"/>
        <w:rPr>
          <w:rFonts w:ascii="仿宋_GB2312" w:eastAsia="仿宋_GB2312" w:hAnsi="Times New Roman"/>
          <w:sz w:val="30"/>
          <w:szCs w:val="30"/>
        </w:rPr>
      </w:pPr>
      <w:r>
        <w:rPr>
          <w:rFonts w:ascii="仿宋_GB2312" w:eastAsia="仿宋_GB2312" w:hAnsi="Times New Roman"/>
          <w:sz w:val="30"/>
          <w:szCs w:val="30"/>
        </w:rPr>
        <w:t>3</w:t>
      </w:r>
      <w:r>
        <w:rPr>
          <w:rFonts w:ascii="仿宋_GB2312" w:eastAsia="仿宋_GB2312" w:hAnsi="Times New Roman" w:hint="eastAsia"/>
          <w:sz w:val="30"/>
          <w:szCs w:val="30"/>
        </w:rPr>
        <w:t>、长城</w:t>
      </w:r>
      <w:r>
        <w:rPr>
          <w:rFonts w:ascii="仿宋_GB2312" w:eastAsia="仿宋_GB2312" w:hAnsi="Times New Roman"/>
          <w:sz w:val="30"/>
          <w:szCs w:val="30"/>
        </w:rPr>
        <w:t>GW2.8TC-2</w:t>
      </w:r>
      <w:r>
        <w:rPr>
          <w:rFonts w:ascii="仿宋_GB2312" w:eastAsia="仿宋_GB2312" w:hAnsi="Times New Roman" w:hint="eastAsia"/>
          <w:sz w:val="30"/>
          <w:szCs w:val="30"/>
        </w:rPr>
        <w:t>电控柴油发动机原厂维修手册。</w:t>
      </w:r>
    </w:p>
    <w:p w:rsidR="00011E97" w:rsidRDefault="00AA2376">
      <w:pPr>
        <w:snapToGrid w:val="0"/>
        <w:spacing w:line="560" w:lineRule="exact"/>
        <w:ind w:firstLineChars="200" w:firstLine="600"/>
        <w:rPr>
          <w:rFonts w:ascii="仿宋_GB2312" w:eastAsia="仿宋_GB2312" w:hAnsi="Times New Roman"/>
          <w:sz w:val="30"/>
          <w:szCs w:val="30"/>
        </w:rPr>
      </w:pPr>
      <w:r>
        <w:rPr>
          <w:rFonts w:ascii="仿宋_GB2312" w:eastAsia="仿宋_GB2312" w:hAnsi="Times New Roman"/>
          <w:sz w:val="30"/>
          <w:szCs w:val="30"/>
        </w:rPr>
        <w:t>4</w:t>
      </w:r>
      <w:r>
        <w:rPr>
          <w:rFonts w:ascii="仿宋_GB2312" w:eastAsia="仿宋_GB2312" w:hAnsi="Times New Roman" w:hint="eastAsia"/>
          <w:sz w:val="30"/>
          <w:szCs w:val="30"/>
        </w:rPr>
        <w:t>、比赛相关设备、仪器操作手册为标准参考。</w:t>
      </w:r>
    </w:p>
    <w:p w:rsidR="00011E97" w:rsidRDefault="00AA2376">
      <w:pPr>
        <w:snapToGrid w:val="0"/>
        <w:spacing w:line="56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（二）场地要求</w:t>
      </w:r>
    </w:p>
    <w:p w:rsidR="00011E97" w:rsidRDefault="00AA2376">
      <w:pPr>
        <w:snapToGrid w:val="0"/>
        <w:spacing w:line="560" w:lineRule="exact"/>
        <w:ind w:firstLineChars="200" w:firstLine="600"/>
        <w:rPr>
          <w:rFonts w:ascii="Arial Narrow" w:eastAsia="仿宋_GB2312" w:hAnsi="Arial Narrow" w:cs="Arial"/>
          <w:color w:val="000000"/>
          <w:sz w:val="30"/>
          <w:szCs w:val="30"/>
        </w:rPr>
      </w:pPr>
      <w:r>
        <w:rPr>
          <w:rFonts w:ascii="仿宋_GB2312" w:eastAsia="仿宋_GB2312" w:hAnsi="Times New Roman" w:hint="eastAsia"/>
          <w:sz w:val="30"/>
          <w:szCs w:val="30"/>
        </w:rPr>
        <w:t>商用车检测与维修赛项中职组和高职组分别各设置6个比赛工位，其中</w:t>
      </w:r>
      <w:r>
        <w:rPr>
          <w:rFonts w:ascii="仿宋_GB2312" w:eastAsia="仿宋_GB2312" w:hAnsi="Times New Roman"/>
          <w:sz w:val="30"/>
          <w:szCs w:val="30"/>
        </w:rPr>
        <w:t>1</w:t>
      </w:r>
      <w:r>
        <w:rPr>
          <w:rFonts w:ascii="仿宋_GB2312" w:eastAsia="仿宋_GB2312" w:hAnsi="Times New Roman" w:hint="eastAsia"/>
          <w:sz w:val="30"/>
          <w:szCs w:val="30"/>
        </w:rPr>
        <w:t>个备用工位，共12个工位。每个工位占地面积</w:t>
      </w:r>
      <w:r>
        <w:rPr>
          <w:rFonts w:ascii="仿宋_GB2312" w:eastAsia="仿宋_GB2312" w:hAnsi="Times New Roman"/>
          <w:sz w:val="30"/>
          <w:szCs w:val="30"/>
        </w:rPr>
        <w:t>35</w:t>
      </w:r>
      <w:r>
        <w:rPr>
          <w:rFonts w:ascii="宋体" w:hAnsi="宋体" w:cs="宋体" w:hint="eastAsia"/>
          <w:sz w:val="30"/>
          <w:szCs w:val="30"/>
        </w:rPr>
        <w:t>㎡</w:t>
      </w:r>
      <w:r>
        <w:rPr>
          <w:rFonts w:ascii="仿宋_GB2312" w:eastAsia="仿宋_GB2312" w:hAnsi="Times New Roman" w:hint="eastAsia"/>
          <w:sz w:val="30"/>
          <w:szCs w:val="30"/>
        </w:rPr>
        <w:t>，设有尾气抽排、通风装置，提供稳定的电源（包括</w:t>
      </w:r>
      <w:r>
        <w:rPr>
          <w:rFonts w:ascii="仿宋_GB2312" w:eastAsia="仿宋_GB2312" w:hAnsi="Times New Roman"/>
          <w:sz w:val="30"/>
          <w:szCs w:val="30"/>
        </w:rPr>
        <w:t>220V</w:t>
      </w:r>
      <w:r>
        <w:rPr>
          <w:rFonts w:ascii="仿宋_GB2312" w:eastAsia="仿宋_GB2312" w:hAnsi="Times New Roman" w:hint="eastAsia"/>
          <w:sz w:val="30"/>
          <w:szCs w:val="30"/>
        </w:rPr>
        <w:t>和</w:t>
      </w:r>
      <w:r>
        <w:rPr>
          <w:rFonts w:ascii="仿宋_GB2312" w:eastAsia="仿宋_GB2312" w:hAnsi="Times New Roman"/>
          <w:sz w:val="30"/>
          <w:szCs w:val="30"/>
        </w:rPr>
        <w:t>380V</w:t>
      </w:r>
      <w:r>
        <w:rPr>
          <w:rFonts w:ascii="仿宋_GB2312" w:eastAsia="仿宋_GB2312" w:hAnsi="Times New Roman" w:hint="eastAsia"/>
          <w:sz w:val="30"/>
          <w:szCs w:val="30"/>
        </w:rPr>
        <w:t>）、气源，场地采光、照明和通风良好。</w:t>
      </w:r>
    </w:p>
    <w:p w:rsidR="00011E97" w:rsidRDefault="00AA2376">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七、技术平台</w:t>
      </w:r>
    </w:p>
    <w:p w:rsidR="00011E97" w:rsidRDefault="00AA2376">
      <w:pPr>
        <w:snapToGrid w:val="0"/>
        <w:spacing w:line="56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（一）技术平台</w:t>
      </w:r>
    </w:p>
    <w:p w:rsidR="00011E97" w:rsidRDefault="00AA2376">
      <w:pPr>
        <w:snapToGrid w:val="0"/>
        <w:spacing w:line="56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长城</w:t>
      </w:r>
      <w:r>
        <w:rPr>
          <w:rFonts w:ascii="仿宋_GB2312" w:eastAsia="仿宋_GB2312" w:hAnsi="Times New Roman"/>
          <w:sz w:val="30"/>
          <w:szCs w:val="30"/>
        </w:rPr>
        <w:t>GW2.8TC-2</w:t>
      </w:r>
      <w:r>
        <w:rPr>
          <w:rFonts w:ascii="仿宋_GB2312" w:eastAsia="仿宋_GB2312" w:hAnsi="Times New Roman" w:hint="eastAsia"/>
          <w:sz w:val="30"/>
          <w:szCs w:val="30"/>
        </w:rPr>
        <w:t>电控柴油发动机</w:t>
      </w:r>
    </w:p>
    <w:p w:rsidR="00011E97" w:rsidRDefault="00AA2376">
      <w:pPr>
        <w:snapToGrid w:val="0"/>
        <w:spacing w:line="56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（二）比赛器材</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3276"/>
        <w:gridCol w:w="1985"/>
        <w:gridCol w:w="1985"/>
        <w:gridCol w:w="1481"/>
      </w:tblGrid>
      <w:tr w:rsidR="00011E97">
        <w:trPr>
          <w:trHeight w:val="512"/>
          <w:tblHeader/>
          <w:jc w:val="center"/>
        </w:trPr>
        <w:tc>
          <w:tcPr>
            <w:tcW w:w="878" w:type="dxa"/>
            <w:vAlign w:val="center"/>
          </w:tcPr>
          <w:p w:rsidR="00011E97" w:rsidRDefault="00AA2376">
            <w:pPr>
              <w:jc w:val="center"/>
              <w:rPr>
                <w:rFonts w:ascii="仿宋_GB2312" w:eastAsia="仿宋_GB2312" w:hAnsi="Times New Roman"/>
                <w:b/>
                <w:bCs/>
                <w:sz w:val="24"/>
              </w:rPr>
            </w:pPr>
            <w:r>
              <w:rPr>
                <w:rFonts w:ascii="仿宋_GB2312" w:eastAsia="仿宋_GB2312" w:hAnsi="Times New Roman" w:hint="eastAsia"/>
                <w:b/>
                <w:bCs/>
                <w:sz w:val="24"/>
              </w:rPr>
              <w:t>序号</w:t>
            </w:r>
          </w:p>
        </w:tc>
        <w:tc>
          <w:tcPr>
            <w:tcW w:w="3276" w:type="dxa"/>
            <w:vAlign w:val="center"/>
          </w:tcPr>
          <w:p w:rsidR="00011E97" w:rsidRDefault="00AA2376">
            <w:pPr>
              <w:jc w:val="center"/>
              <w:rPr>
                <w:rFonts w:ascii="仿宋_GB2312" w:eastAsia="仿宋_GB2312" w:hAnsi="Times New Roman"/>
                <w:b/>
                <w:bCs/>
                <w:sz w:val="24"/>
              </w:rPr>
            </w:pPr>
            <w:r>
              <w:rPr>
                <w:rFonts w:ascii="仿宋_GB2312" w:eastAsia="仿宋_GB2312" w:hAnsi="Times New Roman" w:hint="eastAsia"/>
                <w:b/>
                <w:bCs/>
                <w:sz w:val="24"/>
              </w:rPr>
              <w:t>设备名称</w:t>
            </w:r>
          </w:p>
        </w:tc>
        <w:tc>
          <w:tcPr>
            <w:tcW w:w="1985" w:type="dxa"/>
            <w:vAlign w:val="center"/>
          </w:tcPr>
          <w:p w:rsidR="00011E97" w:rsidRDefault="00AA2376">
            <w:pPr>
              <w:jc w:val="center"/>
              <w:rPr>
                <w:rFonts w:ascii="仿宋_GB2312" w:eastAsia="仿宋_GB2312" w:hAnsi="Times New Roman"/>
                <w:b/>
                <w:bCs/>
                <w:sz w:val="24"/>
              </w:rPr>
            </w:pPr>
            <w:r>
              <w:rPr>
                <w:rFonts w:ascii="仿宋_GB2312" w:eastAsia="仿宋_GB2312" w:hAnsi="Times New Roman" w:hint="eastAsia"/>
                <w:b/>
                <w:bCs/>
                <w:sz w:val="24"/>
              </w:rPr>
              <w:t>品牌</w:t>
            </w:r>
          </w:p>
        </w:tc>
        <w:tc>
          <w:tcPr>
            <w:tcW w:w="1985" w:type="dxa"/>
            <w:vAlign w:val="center"/>
          </w:tcPr>
          <w:p w:rsidR="00011E97" w:rsidRDefault="00AA2376">
            <w:pPr>
              <w:jc w:val="center"/>
              <w:rPr>
                <w:rFonts w:ascii="仿宋_GB2312" w:eastAsia="仿宋_GB2312" w:hAnsi="Times New Roman"/>
                <w:b/>
                <w:bCs/>
                <w:sz w:val="24"/>
              </w:rPr>
            </w:pPr>
            <w:r>
              <w:rPr>
                <w:rFonts w:ascii="仿宋_GB2312" w:eastAsia="仿宋_GB2312" w:hAnsi="Times New Roman" w:hint="eastAsia"/>
                <w:b/>
                <w:bCs/>
                <w:sz w:val="24"/>
              </w:rPr>
              <w:t>型号</w:t>
            </w:r>
          </w:p>
        </w:tc>
        <w:tc>
          <w:tcPr>
            <w:tcW w:w="1481" w:type="dxa"/>
            <w:vAlign w:val="center"/>
          </w:tcPr>
          <w:p w:rsidR="00011E97" w:rsidRDefault="00AA2376">
            <w:pPr>
              <w:jc w:val="center"/>
              <w:rPr>
                <w:rFonts w:ascii="仿宋_GB2312" w:eastAsia="仿宋_GB2312" w:hAnsi="Times New Roman"/>
                <w:b/>
                <w:bCs/>
                <w:sz w:val="24"/>
              </w:rPr>
            </w:pPr>
            <w:r>
              <w:rPr>
                <w:rFonts w:ascii="仿宋_GB2312" w:eastAsia="仿宋_GB2312" w:hAnsi="Times New Roman" w:hint="eastAsia"/>
                <w:b/>
                <w:bCs/>
                <w:sz w:val="24"/>
              </w:rPr>
              <w:t>数量</w:t>
            </w:r>
            <w:r>
              <w:rPr>
                <w:rFonts w:ascii="仿宋_GB2312" w:eastAsia="仿宋_GB2312" w:hAnsi="Times New Roman"/>
                <w:b/>
                <w:bCs/>
                <w:sz w:val="24"/>
              </w:rPr>
              <w:t>/</w:t>
            </w:r>
            <w:r>
              <w:rPr>
                <w:rFonts w:ascii="仿宋_GB2312" w:eastAsia="仿宋_GB2312" w:hAnsi="Times New Roman" w:hint="eastAsia"/>
                <w:b/>
                <w:bCs/>
                <w:sz w:val="24"/>
              </w:rPr>
              <w:t>工位</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w:t>
            </w:r>
          </w:p>
        </w:tc>
        <w:tc>
          <w:tcPr>
            <w:tcW w:w="3276" w:type="dxa"/>
            <w:vAlign w:val="center"/>
          </w:tcPr>
          <w:p w:rsidR="00011E97" w:rsidRDefault="00AA2376">
            <w:pPr>
              <w:jc w:val="center"/>
              <w:rPr>
                <w:rFonts w:ascii="仿宋_GB2312" w:eastAsia="仿宋_GB2312" w:hAnsi="Times New Roman"/>
                <w:sz w:val="24"/>
              </w:rPr>
            </w:pPr>
            <w:r>
              <w:rPr>
                <w:rFonts w:ascii="仿宋_GB2312" w:eastAsia="仿宋_GB2312" w:hAnsi="Times New Roman" w:hint="eastAsia"/>
                <w:color w:val="000000"/>
                <w:sz w:val="24"/>
              </w:rPr>
              <w:t>高压共轨</w:t>
            </w:r>
            <w:r>
              <w:rPr>
                <w:rFonts w:ascii="仿宋_GB2312" w:eastAsia="仿宋_GB2312" w:hAnsi="Times New Roman" w:hint="eastAsia"/>
                <w:sz w:val="24"/>
              </w:rPr>
              <w:t>试验台</w:t>
            </w:r>
          </w:p>
        </w:tc>
        <w:tc>
          <w:tcPr>
            <w:tcW w:w="1985" w:type="dxa"/>
            <w:vAlign w:val="center"/>
          </w:tcPr>
          <w:p w:rsidR="00011E97" w:rsidRDefault="00AA2376">
            <w:pPr>
              <w:jc w:val="center"/>
              <w:rPr>
                <w:rFonts w:ascii="仿宋_GB2312" w:eastAsia="仿宋_GB2312" w:hAnsi="Times New Roman"/>
                <w:sz w:val="24"/>
              </w:rPr>
            </w:pPr>
            <w:r>
              <w:rPr>
                <w:rFonts w:ascii="仿宋_GB2312" w:eastAsia="仿宋_GB2312" w:hAnsi="Times New Roman" w:hint="eastAsia"/>
                <w:sz w:val="24"/>
              </w:rPr>
              <w:t>爱夫卡</w:t>
            </w:r>
          </w:p>
        </w:tc>
        <w:tc>
          <w:tcPr>
            <w:tcW w:w="1985"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F700</w:t>
            </w: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2</w:t>
            </w:r>
          </w:p>
        </w:tc>
        <w:tc>
          <w:tcPr>
            <w:tcW w:w="3276" w:type="dxa"/>
            <w:vAlign w:val="center"/>
          </w:tcPr>
          <w:p w:rsidR="00011E97" w:rsidRDefault="00AA2376">
            <w:pPr>
              <w:jc w:val="center"/>
              <w:rPr>
                <w:rFonts w:ascii="仿宋_GB2312" w:eastAsia="仿宋_GB2312" w:hAnsi="Times New Roman"/>
                <w:sz w:val="24"/>
              </w:rPr>
            </w:pPr>
            <w:r>
              <w:rPr>
                <w:rFonts w:ascii="仿宋_GB2312" w:eastAsia="仿宋_GB2312" w:hAnsi="Times New Roman" w:hint="eastAsia"/>
                <w:sz w:val="24"/>
              </w:rPr>
              <w:t>重型车</w:t>
            </w:r>
            <w:r>
              <w:rPr>
                <w:rFonts w:ascii="仿宋_GB2312" w:eastAsia="仿宋_GB2312" w:hAnsi="Times New Roman"/>
                <w:sz w:val="24"/>
              </w:rPr>
              <w:t>/</w:t>
            </w:r>
            <w:r>
              <w:rPr>
                <w:rFonts w:ascii="仿宋_GB2312" w:eastAsia="仿宋_GB2312" w:hAnsi="Times New Roman" w:hint="eastAsia"/>
                <w:sz w:val="24"/>
              </w:rPr>
              <w:t>商用车智能诊断系统</w:t>
            </w:r>
          </w:p>
        </w:tc>
        <w:tc>
          <w:tcPr>
            <w:tcW w:w="1985" w:type="dxa"/>
            <w:vAlign w:val="center"/>
          </w:tcPr>
          <w:p w:rsidR="00011E97" w:rsidRDefault="00AA2376">
            <w:pPr>
              <w:jc w:val="center"/>
              <w:rPr>
                <w:rFonts w:ascii="仿宋_GB2312" w:eastAsia="仿宋_GB2312" w:hAnsi="Times New Roman"/>
                <w:sz w:val="24"/>
              </w:rPr>
            </w:pPr>
            <w:r>
              <w:rPr>
                <w:rFonts w:ascii="仿宋_GB2312" w:eastAsia="仿宋_GB2312" w:hAnsi="Times New Roman" w:hint="eastAsia"/>
                <w:sz w:val="24"/>
              </w:rPr>
              <w:t>爱夫卡</w:t>
            </w:r>
          </w:p>
        </w:tc>
        <w:tc>
          <w:tcPr>
            <w:tcW w:w="1985"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E800</w:t>
            </w: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3</w:t>
            </w:r>
          </w:p>
        </w:tc>
        <w:tc>
          <w:tcPr>
            <w:tcW w:w="3276" w:type="dxa"/>
            <w:vAlign w:val="center"/>
          </w:tcPr>
          <w:p w:rsidR="00011E97" w:rsidRDefault="00AA2376">
            <w:pPr>
              <w:jc w:val="center"/>
              <w:rPr>
                <w:rFonts w:ascii="仿宋_GB2312" w:eastAsia="仿宋_GB2312" w:hAnsi="Times New Roman"/>
                <w:color w:val="000000"/>
                <w:sz w:val="24"/>
              </w:rPr>
            </w:pPr>
            <w:r>
              <w:rPr>
                <w:rFonts w:ascii="仿宋_GB2312" w:eastAsia="仿宋_GB2312" w:hAnsi="Times New Roman" w:hint="eastAsia"/>
                <w:sz w:val="24"/>
              </w:rPr>
              <w:t>柴油共轨发动机实训系统</w:t>
            </w:r>
          </w:p>
        </w:tc>
        <w:tc>
          <w:tcPr>
            <w:tcW w:w="1985" w:type="dxa"/>
            <w:vAlign w:val="center"/>
          </w:tcPr>
          <w:p w:rsidR="00011E97" w:rsidRDefault="00AA2376">
            <w:pPr>
              <w:jc w:val="center"/>
              <w:rPr>
                <w:rFonts w:ascii="仿宋_GB2312" w:eastAsia="仿宋_GB2312" w:hAnsi="Times New Roman"/>
                <w:color w:val="000000"/>
                <w:sz w:val="24"/>
              </w:rPr>
            </w:pPr>
            <w:r>
              <w:rPr>
                <w:rFonts w:ascii="仿宋_GB2312" w:eastAsia="仿宋_GB2312" w:hAnsi="Times New Roman" w:hint="eastAsia"/>
                <w:color w:val="000000"/>
                <w:sz w:val="24"/>
              </w:rPr>
              <w:t>广州南众</w:t>
            </w:r>
          </w:p>
        </w:tc>
        <w:tc>
          <w:tcPr>
            <w:tcW w:w="1985"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GZNZ-F1021A</w:t>
            </w:r>
          </w:p>
        </w:tc>
        <w:tc>
          <w:tcPr>
            <w:tcW w:w="1481" w:type="dxa"/>
            <w:vAlign w:val="center"/>
          </w:tcPr>
          <w:p w:rsidR="00011E97" w:rsidRDefault="00AA2376">
            <w:pPr>
              <w:jc w:val="center"/>
              <w:rPr>
                <w:rFonts w:ascii="仿宋_GB2312" w:eastAsia="仿宋_GB2312" w:hAnsi="Times New Roman"/>
                <w:color w:val="000000"/>
                <w:sz w:val="24"/>
              </w:rPr>
            </w:pPr>
            <w:r>
              <w:rPr>
                <w:rFonts w:ascii="仿宋_GB2312" w:eastAsia="仿宋_GB2312" w:hAnsi="Times New Roman"/>
                <w:color w:val="000000"/>
                <w:sz w:val="24"/>
              </w:rPr>
              <w:t>1</w:t>
            </w:r>
          </w:p>
        </w:tc>
      </w:tr>
      <w:tr w:rsidR="00011E97">
        <w:trPr>
          <w:trHeight w:hRule="exact" w:val="677"/>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4</w:t>
            </w:r>
          </w:p>
        </w:tc>
        <w:tc>
          <w:tcPr>
            <w:tcW w:w="3276" w:type="dxa"/>
            <w:vAlign w:val="center"/>
          </w:tcPr>
          <w:p w:rsidR="00011E97" w:rsidRDefault="00AA2376">
            <w:pPr>
              <w:jc w:val="center"/>
              <w:rPr>
                <w:rFonts w:ascii="仿宋_GB2312" w:eastAsia="仿宋_GB2312" w:hAnsi="Times New Roman"/>
                <w:sz w:val="24"/>
              </w:rPr>
            </w:pPr>
            <w:r>
              <w:rPr>
                <w:rFonts w:ascii="仿宋_GB2312" w:eastAsia="仿宋_GB2312" w:hAnsi="Times New Roman" w:hint="eastAsia"/>
                <w:sz w:val="24"/>
              </w:rPr>
              <w:t>维修工具套装（含工具车、零件车及常用工具）</w:t>
            </w:r>
          </w:p>
        </w:tc>
        <w:tc>
          <w:tcPr>
            <w:tcW w:w="1985" w:type="dxa"/>
            <w:vAlign w:val="center"/>
          </w:tcPr>
          <w:p w:rsidR="00011E97" w:rsidRDefault="00AA2376">
            <w:pPr>
              <w:jc w:val="center"/>
              <w:rPr>
                <w:rFonts w:ascii="仿宋_GB2312" w:eastAsia="仿宋_GB2312" w:hAnsi="Times New Roman"/>
                <w:sz w:val="24"/>
              </w:rPr>
            </w:pPr>
            <w:r>
              <w:rPr>
                <w:rFonts w:ascii="仿宋_GB2312" w:eastAsia="仿宋_GB2312" w:hAnsi="Times New Roman" w:hint="eastAsia"/>
                <w:sz w:val="24"/>
              </w:rPr>
              <w:t>世达</w:t>
            </w:r>
          </w:p>
        </w:tc>
        <w:tc>
          <w:tcPr>
            <w:tcW w:w="1985" w:type="dxa"/>
            <w:vAlign w:val="center"/>
          </w:tcPr>
          <w:p w:rsidR="00011E97" w:rsidRDefault="00AA2376">
            <w:pPr>
              <w:jc w:val="center"/>
              <w:rPr>
                <w:rFonts w:ascii="仿宋_GB2312" w:eastAsia="仿宋_GB2312" w:hAnsi="Times New Roman"/>
                <w:sz w:val="24"/>
              </w:rPr>
            </w:pPr>
            <w:r>
              <w:rPr>
                <w:rFonts w:ascii="仿宋_GB2312" w:eastAsia="仿宋_GB2312" w:hAnsi="Times New Roman" w:hint="eastAsia"/>
                <w:sz w:val="24"/>
              </w:rPr>
              <w:t>整套</w:t>
            </w: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5</w:t>
            </w:r>
          </w:p>
        </w:tc>
        <w:tc>
          <w:tcPr>
            <w:tcW w:w="3276" w:type="dxa"/>
            <w:vAlign w:val="center"/>
          </w:tcPr>
          <w:p w:rsidR="00011E97" w:rsidRDefault="00AA2376">
            <w:pPr>
              <w:jc w:val="center"/>
              <w:rPr>
                <w:rFonts w:ascii="仿宋_GB2312" w:eastAsia="仿宋_GB2312" w:hAnsi="Times New Roman"/>
                <w:sz w:val="24"/>
              </w:rPr>
            </w:pPr>
            <w:r>
              <w:rPr>
                <w:rFonts w:ascii="仿宋_GB2312" w:eastAsia="仿宋_GB2312" w:hAnsi="Times New Roman" w:hint="eastAsia"/>
                <w:sz w:val="24"/>
              </w:rPr>
              <w:t>汽车专用示波器</w:t>
            </w:r>
          </w:p>
        </w:tc>
        <w:tc>
          <w:tcPr>
            <w:tcW w:w="1985" w:type="dxa"/>
            <w:vAlign w:val="center"/>
          </w:tcPr>
          <w:p w:rsidR="00011E97" w:rsidRDefault="00AA2376">
            <w:pPr>
              <w:jc w:val="center"/>
              <w:rPr>
                <w:rFonts w:ascii="仿宋_GB2312" w:eastAsia="仿宋_GB2312" w:hAnsi="Times New Roman"/>
                <w:sz w:val="24"/>
              </w:rPr>
            </w:pPr>
            <w:r>
              <w:rPr>
                <w:rFonts w:ascii="仿宋_GB2312" w:eastAsia="仿宋_GB2312" w:hAnsi="Times New Roman" w:hint="eastAsia"/>
                <w:sz w:val="24"/>
              </w:rPr>
              <w:t>爱夫卡</w:t>
            </w:r>
          </w:p>
        </w:tc>
        <w:tc>
          <w:tcPr>
            <w:tcW w:w="1985"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F802</w:t>
            </w: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6</w:t>
            </w:r>
          </w:p>
        </w:tc>
        <w:tc>
          <w:tcPr>
            <w:tcW w:w="3276" w:type="dxa"/>
            <w:vAlign w:val="center"/>
          </w:tcPr>
          <w:p w:rsidR="00011E97" w:rsidRDefault="00AA2376">
            <w:pPr>
              <w:jc w:val="center"/>
              <w:rPr>
                <w:rFonts w:ascii="仿宋_GB2312" w:eastAsia="仿宋_GB2312" w:hAnsi="Times New Roman"/>
                <w:sz w:val="24"/>
              </w:rPr>
            </w:pPr>
            <w:r>
              <w:rPr>
                <w:rFonts w:ascii="仿宋_GB2312" w:eastAsia="仿宋_GB2312" w:hAnsi="Times New Roman" w:hint="eastAsia"/>
                <w:sz w:val="24"/>
              </w:rPr>
              <w:t>电气系统维修套件</w:t>
            </w:r>
          </w:p>
        </w:tc>
        <w:tc>
          <w:tcPr>
            <w:tcW w:w="1985" w:type="dxa"/>
            <w:vAlign w:val="center"/>
          </w:tcPr>
          <w:p w:rsidR="00011E97" w:rsidRDefault="00AA2376">
            <w:pPr>
              <w:jc w:val="center"/>
              <w:rPr>
                <w:rFonts w:ascii="仿宋_GB2312" w:eastAsia="仿宋_GB2312" w:hAnsi="Times New Roman"/>
                <w:sz w:val="24"/>
              </w:rPr>
            </w:pPr>
            <w:r>
              <w:rPr>
                <w:rFonts w:ascii="仿宋_GB2312" w:eastAsia="仿宋_GB2312" w:hAnsi="Times New Roman" w:hint="eastAsia"/>
                <w:sz w:val="24"/>
              </w:rPr>
              <w:t>爱夫卡</w:t>
            </w:r>
          </w:p>
        </w:tc>
        <w:tc>
          <w:tcPr>
            <w:tcW w:w="1985"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F604</w:t>
            </w: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w:t>
            </w:r>
          </w:p>
        </w:tc>
      </w:tr>
    </w:tbl>
    <w:p w:rsidR="00011E97" w:rsidRDefault="00AA2376">
      <w:pPr>
        <w:snapToGrid w:val="0"/>
        <w:spacing w:line="56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辅助器材</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3276"/>
        <w:gridCol w:w="1985"/>
        <w:gridCol w:w="1985"/>
        <w:gridCol w:w="1481"/>
      </w:tblGrid>
      <w:tr w:rsidR="00011E97">
        <w:trPr>
          <w:trHeight w:val="512"/>
          <w:tblHeader/>
          <w:jc w:val="center"/>
        </w:trPr>
        <w:tc>
          <w:tcPr>
            <w:tcW w:w="878" w:type="dxa"/>
            <w:vAlign w:val="center"/>
          </w:tcPr>
          <w:p w:rsidR="00011E97" w:rsidRDefault="00AA2376">
            <w:pPr>
              <w:jc w:val="center"/>
              <w:rPr>
                <w:rFonts w:ascii="仿宋_GB2312" w:eastAsia="仿宋_GB2312" w:hAnsi="Times New Roman"/>
                <w:b/>
                <w:bCs/>
                <w:sz w:val="24"/>
              </w:rPr>
            </w:pPr>
            <w:r>
              <w:rPr>
                <w:rFonts w:ascii="仿宋_GB2312" w:eastAsia="仿宋_GB2312" w:hAnsi="Times New Roman" w:hint="eastAsia"/>
                <w:b/>
                <w:bCs/>
                <w:sz w:val="24"/>
              </w:rPr>
              <w:lastRenderedPageBreak/>
              <w:t>序号</w:t>
            </w:r>
          </w:p>
        </w:tc>
        <w:tc>
          <w:tcPr>
            <w:tcW w:w="3276" w:type="dxa"/>
            <w:vAlign w:val="center"/>
          </w:tcPr>
          <w:p w:rsidR="00011E97" w:rsidRDefault="00AA2376">
            <w:pPr>
              <w:jc w:val="center"/>
              <w:rPr>
                <w:rFonts w:ascii="仿宋_GB2312" w:eastAsia="仿宋_GB2312" w:hAnsi="Times New Roman"/>
                <w:b/>
                <w:bCs/>
                <w:sz w:val="24"/>
              </w:rPr>
            </w:pPr>
            <w:r>
              <w:rPr>
                <w:rFonts w:ascii="仿宋_GB2312" w:eastAsia="仿宋_GB2312" w:hAnsi="Times New Roman" w:hint="eastAsia"/>
                <w:b/>
                <w:bCs/>
                <w:sz w:val="24"/>
              </w:rPr>
              <w:t>设备名称</w:t>
            </w:r>
          </w:p>
        </w:tc>
        <w:tc>
          <w:tcPr>
            <w:tcW w:w="1985" w:type="dxa"/>
            <w:vAlign w:val="center"/>
          </w:tcPr>
          <w:p w:rsidR="00011E97" w:rsidRDefault="00AA2376">
            <w:pPr>
              <w:jc w:val="center"/>
              <w:rPr>
                <w:rFonts w:ascii="仿宋_GB2312" w:eastAsia="仿宋_GB2312" w:hAnsi="Times New Roman"/>
                <w:b/>
                <w:bCs/>
                <w:sz w:val="24"/>
              </w:rPr>
            </w:pPr>
            <w:r>
              <w:rPr>
                <w:rFonts w:ascii="仿宋_GB2312" w:eastAsia="仿宋_GB2312" w:hAnsi="Times New Roman" w:hint="eastAsia"/>
                <w:b/>
                <w:bCs/>
                <w:sz w:val="24"/>
              </w:rPr>
              <w:t>品牌</w:t>
            </w:r>
          </w:p>
        </w:tc>
        <w:tc>
          <w:tcPr>
            <w:tcW w:w="1985" w:type="dxa"/>
            <w:vAlign w:val="center"/>
          </w:tcPr>
          <w:p w:rsidR="00011E97" w:rsidRDefault="00AA2376">
            <w:pPr>
              <w:jc w:val="center"/>
              <w:rPr>
                <w:rFonts w:ascii="仿宋_GB2312" w:eastAsia="仿宋_GB2312" w:hAnsi="Times New Roman"/>
                <w:b/>
                <w:bCs/>
                <w:sz w:val="24"/>
              </w:rPr>
            </w:pPr>
            <w:r>
              <w:rPr>
                <w:rFonts w:ascii="仿宋_GB2312" w:eastAsia="仿宋_GB2312" w:hAnsi="Times New Roman" w:hint="eastAsia"/>
                <w:b/>
                <w:bCs/>
                <w:sz w:val="24"/>
              </w:rPr>
              <w:t>型号</w:t>
            </w:r>
          </w:p>
        </w:tc>
        <w:tc>
          <w:tcPr>
            <w:tcW w:w="1481" w:type="dxa"/>
            <w:vAlign w:val="center"/>
          </w:tcPr>
          <w:p w:rsidR="00011E97" w:rsidRDefault="00AA2376">
            <w:pPr>
              <w:jc w:val="center"/>
              <w:rPr>
                <w:rFonts w:ascii="仿宋_GB2312" w:eastAsia="仿宋_GB2312" w:hAnsi="Times New Roman"/>
                <w:b/>
                <w:bCs/>
                <w:sz w:val="24"/>
              </w:rPr>
            </w:pPr>
            <w:r>
              <w:rPr>
                <w:rFonts w:ascii="仿宋_GB2312" w:eastAsia="仿宋_GB2312" w:hAnsi="Times New Roman" w:hint="eastAsia"/>
                <w:b/>
                <w:bCs/>
                <w:sz w:val="24"/>
              </w:rPr>
              <w:t>数量</w:t>
            </w:r>
            <w:r>
              <w:rPr>
                <w:rFonts w:ascii="仿宋_GB2312" w:eastAsia="仿宋_GB2312" w:hAnsi="Times New Roman"/>
                <w:b/>
                <w:bCs/>
                <w:sz w:val="24"/>
              </w:rPr>
              <w:t>/</w:t>
            </w:r>
            <w:r>
              <w:rPr>
                <w:rFonts w:ascii="仿宋_GB2312" w:eastAsia="仿宋_GB2312" w:hAnsi="Times New Roman" w:hint="eastAsia"/>
                <w:b/>
                <w:bCs/>
                <w:sz w:val="24"/>
              </w:rPr>
              <w:t>工位</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w:t>
            </w:r>
          </w:p>
        </w:tc>
        <w:tc>
          <w:tcPr>
            <w:tcW w:w="3276" w:type="dxa"/>
            <w:vAlign w:val="center"/>
          </w:tcPr>
          <w:p w:rsidR="00011E97" w:rsidRDefault="00AA2376">
            <w:pPr>
              <w:jc w:val="center"/>
              <w:rPr>
                <w:rFonts w:ascii="仿宋_GB2312" w:eastAsia="仿宋_GB2312" w:hAnsi="宋体" w:cs="仿宋"/>
                <w:sz w:val="24"/>
              </w:rPr>
            </w:pPr>
            <w:r>
              <w:rPr>
                <w:rFonts w:ascii="仿宋_GB2312" w:eastAsia="仿宋_GB2312" w:hAnsi="宋体" w:cs="仿宋"/>
                <w:sz w:val="24"/>
              </w:rPr>
              <w:t>5</w:t>
            </w:r>
            <w:r>
              <w:rPr>
                <w:rFonts w:ascii="仿宋_GB2312" w:eastAsia="仿宋_GB2312" w:hAnsi="宋体" w:cs="仿宋" w:hint="eastAsia"/>
                <w:sz w:val="24"/>
              </w:rPr>
              <w:t>米长</w:t>
            </w:r>
            <w:r>
              <w:rPr>
                <w:rFonts w:ascii="仿宋_GB2312" w:eastAsia="仿宋_GB2312" w:hAnsi="宋体" w:cs="仿宋"/>
                <w:sz w:val="24"/>
              </w:rPr>
              <w:t>220V</w:t>
            </w:r>
            <w:r>
              <w:rPr>
                <w:rFonts w:ascii="仿宋_GB2312" w:eastAsia="仿宋_GB2312" w:hAnsi="宋体" w:cs="仿宋" w:hint="eastAsia"/>
                <w:sz w:val="24"/>
              </w:rPr>
              <w:t>电源插座</w:t>
            </w:r>
          </w:p>
        </w:tc>
        <w:tc>
          <w:tcPr>
            <w:tcW w:w="1985" w:type="dxa"/>
            <w:vAlign w:val="center"/>
          </w:tcPr>
          <w:p w:rsidR="00011E97" w:rsidRDefault="00011E97">
            <w:pPr>
              <w:jc w:val="center"/>
              <w:rPr>
                <w:rFonts w:ascii="仿宋_GB2312" w:eastAsia="仿宋_GB2312" w:hAnsi="Times New Roman"/>
                <w:sz w:val="24"/>
              </w:rPr>
            </w:pPr>
          </w:p>
        </w:tc>
        <w:tc>
          <w:tcPr>
            <w:tcW w:w="1985" w:type="dxa"/>
            <w:vAlign w:val="center"/>
          </w:tcPr>
          <w:p w:rsidR="00011E97" w:rsidRDefault="00AA2376">
            <w:pPr>
              <w:jc w:val="center"/>
              <w:rPr>
                <w:rFonts w:ascii="仿宋_GB2312" w:eastAsia="仿宋_GB2312" w:hAnsi="宋体" w:cs="仿宋"/>
                <w:sz w:val="24"/>
              </w:rPr>
            </w:pPr>
            <w:r>
              <w:rPr>
                <w:rFonts w:ascii="仿宋_GB2312" w:eastAsia="仿宋_GB2312" w:hAnsi="宋体" w:cs="仿宋"/>
                <w:sz w:val="24"/>
              </w:rPr>
              <w:t>3</w:t>
            </w:r>
            <w:r>
              <w:rPr>
                <w:rFonts w:ascii="仿宋_GB2312" w:eastAsia="仿宋_GB2312" w:hAnsi="宋体" w:cs="仿宋" w:hint="eastAsia"/>
                <w:sz w:val="24"/>
              </w:rPr>
              <w:t>个</w:t>
            </w:r>
            <w:r>
              <w:rPr>
                <w:rFonts w:ascii="仿宋_GB2312" w:eastAsia="仿宋_GB2312" w:hAnsi="宋体" w:cs="仿宋"/>
                <w:sz w:val="24"/>
              </w:rPr>
              <w:t>3</w:t>
            </w:r>
            <w:r>
              <w:rPr>
                <w:rFonts w:ascii="仿宋_GB2312" w:eastAsia="仿宋_GB2312" w:hAnsi="宋体" w:cs="仿宋" w:hint="eastAsia"/>
                <w:sz w:val="24"/>
              </w:rPr>
              <w:t>眼插座</w:t>
            </w: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2</w:t>
            </w:r>
          </w:p>
        </w:tc>
        <w:tc>
          <w:tcPr>
            <w:tcW w:w="3276" w:type="dxa"/>
            <w:vAlign w:val="center"/>
          </w:tcPr>
          <w:p w:rsidR="00011E97" w:rsidRDefault="00AA2376">
            <w:pPr>
              <w:jc w:val="center"/>
              <w:rPr>
                <w:rFonts w:ascii="仿宋_GB2312" w:eastAsia="仿宋_GB2312" w:hAnsi="宋体" w:cs="仿宋"/>
                <w:sz w:val="24"/>
              </w:rPr>
            </w:pPr>
            <w:r>
              <w:rPr>
                <w:rFonts w:ascii="仿宋_GB2312" w:eastAsia="仿宋_GB2312" w:hAnsi="宋体" w:cs="仿宋" w:hint="eastAsia"/>
                <w:sz w:val="24"/>
              </w:rPr>
              <w:t>裁判员桌子和椅子</w:t>
            </w:r>
          </w:p>
        </w:tc>
        <w:tc>
          <w:tcPr>
            <w:tcW w:w="1985" w:type="dxa"/>
            <w:vAlign w:val="center"/>
          </w:tcPr>
          <w:p w:rsidR="00011E97" w:rsidRDefault="00011E97">
            <w:pPr>
              <w:jc w:val="center"/>
              <w:rPr>
                <w:rFonts w:ascii="仿宋_GB2312" w:eastAsia="仿宋_GB2312" w:hAnsi="Times New Roman"/>
                <w:sz w:val="24"/>
              </w:rPr>
            </w:pPr>
          </w:p>
        </w:tc>
        <w:tc>
          <w:tcPr>
            <w:tcW w:w="1985" w:type="dxa"/>
            <w:vAlign w:val="center"/>
          </w:tcPr>
          <w:p w:rsidR="00011E97" w:rsidRDefault="00AA2376">
            <w:pPr>
              <w:jc w:val="center"/>
              <w:rPr>
                <w:rFonts w:ascii="仿宋_GB2312" w:eastAsia="仿宋_GB2312" w:hAnsi="宋体" w:cs="仿宋"/>
                <w:sz w:val="24"/>
              </w:rPr>
            </w:pPr>
            <w:r>
              <w:rPr>
                <w:rFonts w:ascii="仿宋_GB2312" w:eastAsia="仿宋_GB2312" w:hAnsi="宋体" w:cs="仿宋" w:hint="eastAsia"/>
                <w:sz w:val="24"/>
              </w:rPr>
              <w:t>双人标准桌椅</w:t>
            </w: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3</w:t>
            </w:r>
          </w:p>
        </w:tc>
        <w:tc>
          <w:tcPr>
            <w:tcW w:w="3276" w:type="dxa"/>
            <w:vAlign w:val="center"/>
          </w:tcPr>
          <w:p w:rsidR="00011E97" w:rsidRDefault="00AA2376">
            <w:pPr>
              <w:jc w:val="center"/>
              <w:rPr>
                <w:rFonts w:ascii="仿宋_GB2312" w:eastAsia="仿宋_GB2312" w:hAnsi="宋体" w:cs="仿宋"/>
                <w:sz w:val="24"/>
              </w:rPr>
            </w:pPr>
            <w:r>
              <w:rPr>
                <w:rFonts w:ascii="仿宋_GB2312" w:eastAsia="仿宋_GB2312" w:hAnsi="宋体" w:cs="仿宋" w:hint="eastAsia"/>
                <w:sz w:val="24"/>
              </w:rPr>
              <w:t>选手桌子和椅子</w:t>
            </w:r>
          </w:p>
        </w:tc>
        <w:tc>
          <w:tcPr>
            <w:tcW w:w="1985" w:type="dxa"/>
            <w:vAlign w:val="center"/>
          </w:tcPr>
          <w:p w:rsidR="00011E97" w:rsidRDefault="00011E97">
            <w:pPr>
              <w:jc w:val="center"/>
              <w:rPr>
                <w:rFonts w:ascii="仿宋_GB2312" w:eastAsia="仿宋_GB2312" w:hAnsi="Times New Roman"/>
                <w:color w:val="000000"/>
                <w:sz w:val="24"/>
              </w:rPr>
            </w:pPr>
          </w:p>
        </w:tc>
        <w:tc>
          <w:tcPr>
            <w:tcW w:w="1985" w:type="dxa"/>
            <w:vAlign w:val="center"/>
          </w:tcPr>
          <w:p w:rsidR="00011E97" w:rsidRDefault="00AA2376">
            <w:pPr>
              <w:jc w:val="center"/>
              <w:rPr>
                <w:rFonts w:ascii="仿宋_GB2312" w:eastAsia="仿宋_GB2312" w:hAnsi="Times New Roman"/>
                <w:color w:val="000000"/>
                <w:sz w:val="24"/>
              </w:rPr>
            </w:pPr>
            <w:r>
              <w:rPr>
                <w:rFonts w:ascii="仿宋_GB2312" w:eastAsia="仿宋_GB2312" w:hAnsi="Times New Roman" w:hint="eastAsia"/>
                <w:color w:val="000000"/>
                <w:sz w:val="24"/>
              </w:rPr>
              <w:t>单人标准桌椅</w:t>
            </w:r>
          </w:p>
        </w:tc>
        <w:tc>
          <w:tcPr>
            <w:tcW w:w="1481" w:type="dxa"/>
            <w:vAlign w:val="center"/>
          </w:tcPr>
          <w:p w:rsidR="00011E97" w:rsidRDefault="00AA2376">
            <w:pPr>
              <w:jc w:val="center"/>
              <w:rPr>
                <w:rFonts w:ascii="仿宋_GB2312" w:eastAsia="仿宋_GB2312" w:hAnsi="Times New Roman"/>
                <w:color w:val="000000"/>
                <w:sz w:val="24"/>
              </w:rPr>
            </w:pPr>
            <w:r>
              <w:rPr>
                <w:rFonts w:ascii="仿宋_GB2312" w:eastAsia="仿宋_GB2312" w:hAnsi="Times New Roman"/>
                <w:color w:val="000000"/>
                <w:sz w:val="24"/>
              </w:rPr>
              <w:t>1</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4</w:t>
            </w:r>
          </w:p>
        </w:tc>
        <w:tc>
          <w:tcPr>
            <w:tcW w:w="3276" w:type="dxa"/>
            <w:vAlign w:val="center"/>
          </w:tcPr>
          <w:p w:rsidR="00011E97" w:rsidRDefault="00AA2376">
            <w:pPr>
              <w:jc w:val="center"/>
              <w:rPr>
                <w:rFonts w:ascii="仿宋_GB2312" w:eastAsia="仿宋_GB2312" w:hAnsi="宋体" w:cs="仿宋"/>
                <w:sz w:val="24"/>
              </w:rPr>
            </w:pPr>
            <w:r>
              <w:rPr>
                <w:rFonts w:ascii="仿宋_GB2312" w:eastAsia="仿宋_GB2312" w:hAnsi="宋体" w:cs="仿宋" w:hint="eastAsia"/>
                <w:sz w:val="24"/>
              </w:rPr>
              <w:t>废物箱</w:t>
            </w:r>
          </w:p>
        </w:tc>
        <w:tc>
          <w:tcPr>
            <w:tcW w:w="1985" w:type="dxa"/>
            <w:vAlign w:val="center"/>
          </w:tcPr>
          <w:p w:rsidR="00011E97" w:rsidRDefault="00011E97">
            <w:pPr>
              <w:jc w:val="center"/>
              <w:rPr>
                <w:rFonts w:ascii="仿宋_GB2312" w:eastAsia="仿宋_GB2312" w:hAnsi="Times New Roman"/>
                <w:sz w:val="24"/>
              </w:rPr>
            </w:pPr>
          </w:p>
        </w:tc>
        <w:tc>
          <w:tcPr>
            <w:tcW w:w="1985" w:type="dxa"/>
            <w:vAlign w:val="center"/>
          </w:tcPr>
          <w:p w:rsidR="00011E97" w:rsidRDefault="00011E97">
            <w:pPr>
              <w:jc w:val="center"/>
              <w:rPr>
                <w:rFonts w:ascii="仿宋_GB2312" w:eastAsia="仿宋_GB2312" w:hAnsi="Times New Roman"/>
                <w:sz w:val="24"/>
              </w:rPr>
            </w:pP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2</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5</w:t>
            </w:r>
          </w:p>
        </w:tc>
        <w:tc>
          <w:tcPr>
            <w:tcW w:w="3276" w:type="dxa"/>
            <w:vAlign w:val="center"/>
          </w:tcPr>
          <w:p w:rsidR="00011E97" w:rsidRDefault="00AA2376">
            <w:pPr>
              <w:jc w:val="center"/>
              <w:rPr>
                <w:rFonts w:ascii="仿宋_GB2312" w:eastAsia="仿宋_GB2312" w:hAnsi="宋体" w:cs="仿宋"/>
                <w:sz w:val="24"/>
              </w:rPr>
            </w:pPr>
            <w:r>
              <w:rPr>
                <w:rFonts w:ascii="仿宋_GB2312" w:eastAsia="仿宋_GB2312" w:hAnsi="宋体" w:cs="仿宋" w:hint="eastAsia"/>
                <w:sz w:val="24"/>
              </w:rPr>
              <w:t>拖把</w:t>
            </w:r>
          </w:p>
        </w:tc>
        <w:tc>
          <w:tcPr>
            <w:tcW w:w="1985" w:type="dxa"/>
            <w:vAlign w:val="center"/>
          </w:tcPr>
          <w:p w:rsidR="00011E97" w:rsidRDefault="00011E97">
            <w:pPr>
              <w:jc w:val="center"/>
              <w:rPr>
                <w:rFonts w:ascii="仿宋_GB2312" w:eastAsia="仿宋_GB2312" w:hAnsi="Times New Roman"/>
                <w:sz w:val="24"/>
              </w:rPr>
            </w:pPr>
          </w:p>
        </w:tc>
        <w:tc>
          <w:tcPr>
            <w:tcW w:w="1985" w:type="dxa"/>
            <w:vAlign w:val="center"/>
          </w:tcPr>
          <w:p w:rsidR="00011E97" w:rsidRDefault="00011E97">
            <w:pPr>
              <w:jc w:val="center"/>
              <w:rPr>
                <w:rFonts w:ascii="仿宋_GB2312" w:eastAsia="仿宋_GB2312" w:hAnsi="Times New Roman"/>
                <w:sz w:val="24"/>
              </w:rPr>
            </w:pP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6</w:t>
            </w:r>
          </w:p>
        </w:tc>
        <w:tc>
          <w:tcPr>
            <w:tcW w:w="3276" w:type="dxa"/>
            <w:vAlign w:val="center"/>
          </w:tcPr>
          <w:p w:rsidR="00011E97" w:rsidRDefault="00AA2376">
            <w:pPr>
              <w:jc w:val="center"/>
              <w:rPr>
                <w:rFonts w:ascii="仿宋_GB2312" w:eastAsia="仿宋_GB2312" w:hAnsi="宋体" w:cs="仿宋"/>
                <w:sz w:val="24"/>
              </w:rPr>
            </w:pPr>
            <w:r>
              <w:rPr>
                <w:rFonts w:ascii="仿宋_GB2312" w:eastAsia="仿宋_GB2312" w:hAnsi="宋体" w:cs="仿宋" w:hint="eastAsia"/>
                <w:sz w:val="24"/>
              </w:rPr>
              <w:t>灭火器</w:t>
            </w:r>
          </w:p>
        </w:tc>
        <w:tc>
          <w:tcPr>
            <w:tcW w:w="1985" w:type="dxa"/>
            <w:vAlign w:val="center"/>
          </w:tcPr>
          <w:p w:rsidR="00011E97" w:rsidRDefault="00011E97">
            <w:pPr>
              <w:jc w:val="center"/>
              <w:rPr>
                <w:rFonts w:ascii="仿宋_GB2312" w:eastAsia="仿宋_GB2312" w:hAnsi="Times New Roman"/>
                <w:sz w:val="24"/>
              </w:rPr>
            </w:pPr>
          </w:p>
        </w:tc>
        <w:tc>
          <w:tcPr>
            <w:tcW w:w="1985" w:type="dxa"/>
            <w:vAlign w:val="center"/>
          </w:tcPr>
          <w:p w:rsidR="00011E97" w:rsidRDefault="00011E97">
            <w:pPr>
              <w:jc w:val="center"/>
              <w:rPr>
                <w:rFonts w:ascii="仿宋_GB2312" w:eastAsia="仿宋_GB2312" w:hAnsi="Times New Roman"/>
                <w:sz w:val="24"/>
              </w:rPr>
            </w:pP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2</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7</w:t>
            </w:r>
          </w:p>
        </w:tc>
        <w:tc>
          <w:tcPr>
            <w:tcW w:w="3276" w:type="dxa"/>
            <w:vAlign w:val="center"/>
          </w:tcPr>
          <w:p w:rsidR="00011E97" w:rsidRDefault="00AA2376">
            <w:pPr>
              <w:jc w:val="center"/>
              <w:rPr>
                <w:rFonts w:ascii="仿宋_GB2312" w:eastAsia="仿宋_GB2312" w:hAnsi="宋体" w:cs="仿宋"/>
                <w:sz w:val="24"/>
              </w:rPr>
            </w:pPr>
            <w:r>
              <w:rPr>
                <w:rFonts w:ascii="仿宋_GB2312" w:eastAsia="仿宋_GB2312" w:hAnsi="宋体" w:cs="仿宋" w:hint="eastAsia"/>
                <w:sz w:val="24"/>
              </w:rPr>
              <w:t>计算器</w:t>
            </w:r>
          </w:p>
        </w:tc>
        <w:tc>
          <w:tcPr>
            <w:tcW w:w="1985" w:type="dxa"/>
            <w:vAlign w:val="center"/>
          </w:tcPr>
          <w:p w:rsidR="00011E97" w:rsidRDefault="00011E97">
            <w:pPr>
              <w:jc w:val="center"/>
              <w:rPr>
                <w:rFonts w:ascii="仿宋_GB2312" w:eastAsia="仿宋_GB2312" w:hAnsi="Times New Roman"/>
                <w:sz w:val="24"/>
              </w:rPr>
            </w:pPr>
          </w:p>
        </w:tc>
        <w:tc>
          <w:tcPr>
            <w:tcW w:w="1985" w:type="dxa"/>
            <w:vAlign w:val="center"/>
          </w:tcPr>
          <w:p w:rsidR="00011E97" w:rsidRDefault="00011E97">
            <w:pPr>
              <w:jc w:val="center"/>
              <w:rPr>
                <w:rFonts w:ascii="仿宋_GB2312" w:eastAsia="仿宋_GB2312" w:hAnsi="Times New Roman"/>
                <w:sz w:val="24"/>
              </w:rPr>
            </w:pP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2</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8</w:t>
            </w:r>
          </w:p>
        </w:tc>
        <w:tc>
          <w:tcPr>
            <w:tcW w:w="3276" w:type="dxa"/>
            <w:vAlign w:val="center"/>
          </w:tcPr>
          <w:p w:rsidR="00011E97" w:rsidRDefault="00AA2376">
            <w:pPr>
              <w:jc w:val="center"/>
              <w:rPr>
                <w:rFonts w:ascii="仿宋_GB2312" w:eastAsia="仿宋_GB2312" w:hAnsi="宋体" w:cs="仿宋"/>
                <w:sz w:val="24"/>
              </w:rPr>
            </w:pPr>
            <w:r>
              <w:rPr>
                <w:rFonts w:ascii="仿宋_GB2312" w:eastAsia="仿宋_GB2312" w:hAnsi="宋体" w:cs="仿宋" w:hint="eastAsia"/>
                <w:sz w:val="24"/>
              </w:rPr>
              <w:t>计时器</w:t>
            </w:r>
          </w:p>
        </w:tc>
        <w:tc>
          <w:tcPr>
            <w:tcW w:w="1985" w:type="dxa"/>
            <w:vAlign w:val="center"/>
          </w:tcPr>
          <w:p w:rsidR="00011E97" w:rsidRDefault="00011E97">
            <w:pPr>
              <w:jc w:val="center"/>
              <w:rPr>
                <w:rFonts w:ascii="仿宋_GB2312" w:eastAsia="仿宋_GB2312" w:hAnsi="Times New Roman"/>
                <w:sz w:val="24"/>
              </w:rPr>
            </w:pPr>
          </w:p>
        </w:tc>
        <w:tc>
          <w:tcPr>
            <w:tcW w:w="1985" w:type="dxa"/>
            <w:vAlign w:val="center"/>
          </w:tcPr>
          <w:p w:rsidR="00011E97" w:rsidRDefault="00011E97">
            <w:pPr>
              <w:jc w:val="center"/>
              <w:rPr>
                <w:rFonts w:ascii="仿宋_GB2312" w:eastAsia="仿宋_GB2312" w:hAnsi="Times New Roman"/>
                <w:sz w:val="24"/>
              </w:rPr>
            </w:pP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2</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9</w:t>
            </w:r>
          </w:p>
        </w:tc>
        <w:tc>
          <w:tcPr>
            <w:tcW w:w="3276" w:type="dxa"/>
            <w:vAlign w:val="center"/>
          </w:tcPr>
          <w:p w:rsidR="00011E97" w:rsidRDefault="00AA2376">
            <w:pPr>
              <w:jc w:val="center"/>
              <w:rPr>
                <w:rFonts w:ascii="仿宋_GB2312" w:eastAsia="仿宋_GB2312" w:hAnsi="Times New Roman"/>
                <w:sz w:val="24"/>
              </w:rPr>
            </w:pPr>
            <w:r>
              <w:rPr>
                <w:rFonts w:ascii="仿宋_GB2312" w:eastAsia="仿宋_GB2312" w:hAnsi="宋体" w:cs="仿宋" w:hint="eastAsia"/>
                <w:sz w:val="24"/>
              </w:rPr>
              <w:t>抹布</w:t>
            </w:r>
          </w:p>
        </w:tc>
        <w:tc>
          <w:tcPr>
            <w:tcW w:w="1985" w:type="dxa"/>
            <w:vAlign w:val="center"/>
          </w:tcPr>
          <w:p w:rsidR="00011E97" w:rsidRDefault="00011E97">
            <w:pPr>
              <w:jc w:val="center"/>
              <w:rPr>
                <w:rFonts w:ascii="仿宋_GB2312" w:eastAsia="仿宋_GB2312" w:hAnsi="Times New Roman"/>
                <w:sz w:val="24"/>
              </w:rPr>
            </w:pPr>
          </w:p>
        </w:tc>
        <w:tc>
          <w:tcPr>
            <w:tcW w:w="1985" w:type="dxa"/>
            <w:vAlign w:val="center"/>
          </w:tcPr>
          <w:p w:rsidR="00011E97" w:rsidRDefault="00011E97">
            <w:pPr>
              <w:jc w:val="center"/>
              <w:rPr>
                <w:rFonts w:ascii="仿宋_GB2312" w:eastAsia="仿宋_GB2312" w:hAnsi="Times New Roman"/>
                <w:sz w:val="24"/>
              </w:rPr>
            </w:pP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10</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10</w:t>
            </w:r>
          </w:p>
        </w:tc>
        <w:tc>
          <w:tcPr>
            <w:tcW w:w="3276" w:type="dxa"/>
            <w:vAlign w:val="center"/>
          </w:tcPr>
          <w:p w:rsidR="00011E97" w:rsidRDefault="00AA2376">
            <w:pPr>
              <w:jc w:val="center"/>
              <w:rPr>
                <w:rFonts w:ascii="仿宋_GB2312" w:eastAsia="仿宋_GB2312" w:hAnsi="Times New Roman"/>
                <w:sz w:val="24"/>
              </w:rPr>
            </w:pPr>
            <w:r>
              <w:rPr>
                <w:rFonts w:ascii="仿宋_GB2312" w:eastAsia="仿宋_GB2312" w:hAnsi="Times New Roman" w:hint="eastAsia"/>
                <w:sz w:val="24"/>
              </w:rPr>
              <w:t>对讲机</w:t>
            </w:r>
          </w:p>
        </w:tc>
        <w:tc>
          <w:tcPr>
            <w:tcW w:w="1985" w:type="dxa"/>
            <w:vAlign w:val="center"/>
          </w:tcPr>
          <w:p w:rsidR="00011E97" w:rsidRDefault="00011E97">
            <w:pPr>
              <w:jc w:val="center"/>
              <w:rPr>
                <w:rFonts w:ascii="仿宋_GB2312" w:eastAsia="仿宋_GB2312" w:hAnsi="Times New Roman"/>
                <w:sz w:val="24"/>
              </w:rPr>
            </w:pPr>
          </w:p>
        </w:tc>
        <w:tc>
          <w:tcPr>
            <w:tcW w:w="1985" w:type="dxa"/>
            <w:vAlign w:val="center"/>
          </w:tcPr>
          <w:p w:rsidR="00011E97" w:rsidRDefault="00AA2376">
            <w:pPr>
              <w:jc w:val="center"/>
              <w:rPr>
                <w:rFonts w:ascii="仿宋_GB2312" w:eastAsia="仿宋_GB2312" w:hAnsi="Times New Roman"/>
                <w:sz w:val="24"/>
              </w:rPr>
            </w:pPr>
            <w:r>
              <w:rPr>
                <w:rFonts w:ascii="仿宋_GB2312" w:eastAsia="仿宋_GB2312" w:hAnsi="Times New Roman" w:hint="eastAsia"/>
                <w:sz w:val="24"/>
              </w:rPr>
              <w:t>同型号</w:t>
            </w:r>
            <w:r>
              <w:rPr>
                <w:rFonts w:ascii="仿宋_GB2312" w:eastAsia="仿宋_GB2312" w:hAnsi="Times New Roman"/>
                <w:sz w:val="24"/>
              </w:rPr>
              <w:t>5</w:t>
            </w:r>
            <w:r>
              <w:rPr>
                <w:rFonts w:ascii="仿宋_GB2312" w:eastAsia="仿宋_GB2312" w:hAnsi="Times New Roman" w:hint="eastAsia"/>
                <w:sz w:val="24"/>
              </w:rPr>
              <w:t>个</w:t>
            </w:r>
            <w:r>
              <w:rPr>
                <w:rFonts w:ascii="仿宋_GB2312" w:eastAsia="仿宋_GB2312" w:hAnsi="Times New Roman"/>
                <w:sz w:val="24"/>
              </w:rPr>
              <w:t>/</w:t>
            </w:r>
            <w:r>
              <w:rPr>
                <w:rFonts w:ascii="仿宋_GB2312" w:eastAsia="仿宋_GB2312" w:hAnsi="Times New Roman" w:hint="eastAsia"/>
                <w:sz w:val="24"/>
              </w:rPr>
              <w:t>套</w:t>
            </w: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11</w:t>
            </w:r>
          </w:p>
        </w:tc>
        <w:tc>
          <w:tcPr>
            <w:tcW w:w="3276" w:type="dxa"/>
            <w:vAlign w:val="center"/>
          </w:tcPr>
          <w:p w:rsidR="00011E97" w:rsidRDefault="00AA2376">
            <w:pPr>
              <w:jc w:val="center"/>
              <w:rPr>
                <w:rFonts w:ascii="仿宋_GB2312" w:eastAsia="仿宋_GB2312" w:hAnsi="Times New Roman"/>
                <w:sz w:val="24"/>
              </w:rPr>
            </w:pPr>
            <w:r>
              <w:rPr>
                <w:rFonts w:ascii="仿宋_GB2312" w:eastAsia="仿宋_GB2312" w:hAnsi="Times New Roman" w:hint="eastAsia"/>
                <w:sz w:val="24"/>
              </w:rPr>
              <w:t>订书机</w:t>
            </w:r>
          </w:p>
        </w:tc>
        <w:tc>
          <w:tcPr>
            <w:tcW w:w="1985" w:type="dxa"/>
            <w:vAlign w:val="center"/>
          </w:tcPr>
          <w:p w:rsidR="00011E97" w:rsidRDefault="00011E97">
            <w:pPr>
              <w:jc w:val="center"/>
              <w:rPr>
                <w:rFonts w:ascii="仿宋_GB2312" w:eastAsia="仿宋_GB2312" w:hAnsi="Times New Roman"/>
                <w:sz w:val="24"/>
              </w:rPr>
            </w:pPr>
          </w:p>
        </w:tc>
        <w:tc>
          <w:tcPr>
            <w:tcW w:w="1985" w:type="dxa"/>
            <w:vAlign w:val="center"/>
          </w:tcPr>
          <w:p w:rsidR="00011E97" w:rsidRDefault="00011E97">
            <w:pPr>
              <w:jc w:val="center"/>
              <w:rPr>
                <w:rFonts w:ascii="仿宋_GB2312" w:eastAsia="仿宋_GB2312" w:hAnsi="Times New Roman"/>
                <w:sz w:val="24"/>
              </w:rPr>
            </w:pP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12</w:t>
            </w:r>
          </w:p>
        </w:tc>
        <w:tc>
          <w:tcPr>
            <w:tcW w:w="3276" w:type="dxa"/>
            <w:vAlign w:val="center"/>
          </w:tcPr>
          <w:p w:rsidR="00011E97" w:rsidRDefault="00AA2376">
            <w:pPr>
              <w:jc w:val="center"/>
              <w:rPr>
                <w:rFonts w:ascii="仿宋_GB2312" w:eastAsia="仿宋_GB2312" w:hAnsi="宋体" w:cs="仿宋"/>
                <w:sz w:val="24"/>
              </w:rPr>
            </w:pPr>
            <w:r>
              <w:rPr>
                <w:rFonts w:ascii="仿宋_GB2312" w:eastAsia="仿宋_GB2312" w:hAnsi="宋体" w:cs="仿宋" w:hint="eastAsia"/>
                <w:sz w:val="24"/>
              </w:rPr>
              <w:t>防护目镜</w:t>
            </w:r>
          </w:p>
        </w:tc>
        <w:tc>
          <w:tcPr>
            <w:tcW w:w="1985" w:type="dxa"/>
            <w:vAlign w:val="center"/>
          </w:tcPr>
          <w:p w:rsidR="00011E97" w:rsidRDefault="00011E97">
            <w:pPr>
              <w:jc w:val="center"/>
              <w:rPr>
                <w:rFonts w:ascii="仿宋_GB2312" w:eastAsia="仿宋_GB2312" w:hAnsi="Times New Roman"/>
                <w:sz w:val="24"/>
              </w:rPr>
            </w:pPr>
          </w:p>
        </w:tc>
        <w:tc>
          <w:tcPr>
            <w:tcW w:w="1985" w:type="dxa"/>
            <w:vAlign w:val="center"/>
          </w:tcPr>
          <w:p w:rsidR="00011E97" w:rsidRDefault="00011E97">
            <w:pPr>
              <w:jc w:val="center"/>
              <w:rPr>
                <w:rFonts w:ascii="仿宋_GB2312" w:eastAsia="仿宋_GB2312" w:hAnsi="Times New Roman"/>
                <w:sz w:val="24"/>
              </w:rPr>
            </w:pP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13</w:t>
            </w:r>
          </w:p>
        </w:tc>
        <w:tc>
          <w:tcPr>
            <w:tcW w:w="3276" w:type="dxa"/>
            <w:vAlign w:val="center"/>
          </w:tcPr>
          <w:p w:rsidR="00011E97" w:rsidRDefault="00AA2376">
            <w:pPr>
              <w:jc w:val="center"/>
              <w:rPr>
                <w:rFonts w:ascii="仿宋_GB2312" w:eastAsia="仿宋_GB2312" w:hAnsi="宋体" w:cs="仿宋"/>
                <w:sz w:val="24"/>
              </w:rPr>
            </w:pPr>
            <w:r>
              <w:rPr>
                <w:rFonts w:ascii="仿宋_GB2312" w:eastAsia="仿宋_GB2312" w:hAnsi="宋体" w:cs="仿宋" w:hint="eastAsia"/>
                <w:sz w:val="24"/>
              </w:rPr>
              <w:t>防护手套</w:t>
            </w:r>
          </w:p>
        </w:tc>
        <w:tc>
          <w:tcPr>
            <w:tcW w:w="1985" w:type="dxa"/>
            <w:vAlign w:val="center"/>
          </w:tcPr>
          <w:p w:rsidR="00011E97" w:rsidRDefault="00011E97">
            <w:pPr>
              <w:jc w:val="center"/>
              <w:rPr>
                <w:rFonts w:ascii="仿宋_GB2312" w:eastAsia="仿宋_GB2312" w:hAnsi="Times New Roman"/>
                <w:sz w:val="24"/>
              </w:rPr>
            </w:pPr>
          </w:p>
        </w:tc>
        <w:tc>
          <w:tcPr>
            <w:tcW w:w="1985" w:type="dxa"/>
            <w:vAlign w:val="center"/>
          </w:tcPr>
          <w:p w:rsidR="00011E97" w:rsidRDefault="00011E97">
            <w:pPr>
              <w:jc w:val="center"/>
              <w:rPr>
                <w:rFonts w:ascii="仿宋_GB2312" w:eastAsia="仿宋_GB2312" w:hAnsi="Times New Roman"/>
                <w:sz w:val="24"/>
              </w:rPr>
            </w:pP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2</w:t>
            </w:r>
          </w:p>
        </w:tc>
      </w:tr>
      <w:tr w:rsidR="00011E97">
        <w:trPr>
          <w:trHeight w:hRule="exact" w:val="476"/>
          <w:tblHeader/>
          <w:jc w:val="center"/>
        </w:trPr>
        <w:tc>
          <w:tcPr>
            <w:tcW w:w="878"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14</w:t>
            </w:r>
          </w:p>
        </w:tc>
        <w:tc>
          <w:tcPr>
            <w:tcW w:w="3276" w:type="dxa"/>
            <w:vAlign w:val="center"/>
          </w:tcPr>
          <w:p w:rsidR="00011E97" w:rsidRDefault="00AA2376">
            <w:pPr>
              <w:jc w:val="center"/>
              <w:rPr>
                <w:rFonts w:ascii="仿宋_GB2312" w:eastAsia="仿宋_GB2312" w:hAnsi="宋体" w:cs="仿宋"/>
                <w:sz w:val="24"/>
              </w:rPr>
            </w:pPr>
            <w:r>
              <w:rPr>
                <w:rFonts w:ascii="仿宋_GB2312" w:eastAsia="仿宋_GB2312" w:hAnsi="宋体" w:cs="仿宋" w:hint="eastAsia"/>
                <w:sz w:val="24"/>
              </w:rPr>
              <w:t>普通手套</w:t>
            </w:r>
          </w:p>
        </w:tc>
        <w:tc>
          <w:tcPr>
            <w:tcW w:w="1985" w:type="dxa"/>
            <w:vAlign w:val="center"/>
          </w:tcPr>
          <w:p w:rsidR="00011E97" w:rsidRDefault="00011E97">
            <w:pPr>
              <w:jc w:val="center"/>
              <w:rPr>
                <w:rFonts w:ascii="仿宋_GB2312" w:eastAsia="仿宋_GB2312" w:hAnsi="Times New Roman"/>
                <w:sz w:val="24"/>
              </w:rPr>
            </w:pPr>
          </w:p>
        </w:tc>
        <w:tc>
          <w:tcPr>
            <w:tcW w:w="1985" w:type="dxa"/>
            <w:vAlign w:val="center"/>
          </w:tcPr>
          <w:p w:rsidR="00011E97" w:rsidRDefault="00011E97">
            <w:pPr>
              <w:jc w:val="center"/>
              <w:rPr>
                <w:rFonts w:ascii="仿宋_GB2312" w:eastAsia="仿宋_GB2312" w:hAnsi="Times New Roman"/>
                <w:sz w:val="24"/>
              </w:rPr>
            </w:pPr>
          </w:p>
        </w:tc>
        <w:tc>
          <w:tcPr>
            <w:tcW w:w="1481" w:type="dxa"/>
            <w:vAlign w:val="center"/>
          </w:tcPr>
          <w:p w:rsidR="00011E97" w:rsidRDefault="00AA2376">
            <w:pPr>
              <w:jc w:val="center"/>
              <w:rPr>
                <w:rFonts w:ascii="仿宋_GB2312" w:eastAsia="仿宋_GB2312" w:hAnsi="Times New Roman"/>
                <w:sz w:val="24"/>
              </w:rPr>
            </w:pPr>
            <w:r>
              <w:rPr>
                <w:rFonts w:ascii="仿宋_GB2312" w:eastAsia="仿宋_GB2312" w:hAnsi="Times New Roman"/>
                <w:sz w:val="24"/>
              </w:rPr>
              <w:t>2</w:t>
            </w:r>
          </w:p>
        </w:tc>
      </w:tr>
    </w:tbl>
    <w:p w:rsidR="00011E97" w:rsidRDefault="00011E97">
      <w:pPr>
        <w:snapToGrid w:val="0"/>
        <w:spacing w:line="540" w:lineRule="exact"/>
        <w:ind w:firstLineChars="200" w:firstLine="600"/>
        <w:rPr>
          <w:rFonts w:ascii="Arial Narrow" w:eastAsia="仿宋_GB2312" w:hAnsi="Arial Narrow" w:cs="Arial"/>
          <w:color w:val="000000"/>
          <w:sz w:val="30"/>
          <w:szCs w:val="30"/>
        </w:rPr>
      </w:pPr>
    </w:p>
    <w:p w:rsidR="00011E97" w:rsidRDefault="00AA2376">
      <w:pPr>
        <w:pStyle w:val="a3"/>
        <w:spacing w:line="540" w:lineRule="exact"/>
        <w:ind w:firstLine="58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八、成绩评定</w:t>
      </w:r>
    </w:p>
    <w:p w:rsidR="00011E97" w:rsidRDefault="00AA2376">
      <w:pPr>
        <w:adjustRightInd w:val="0"/>
        <w:snapToGrid w:val="0"/>
        <w:spacing w:line="520" w:lineRule="exact"/>
        <w:ind w:firstLineChars="200" w:firstLine="600"/>
        <w:rPr>
          <w:rFonts w:ascii="仿宋_GB2312" w:eastAsia="仿宋_GB2312" w:hAnsi="宋体"/>
          <w:sz w:val="30"/>
          <w:szCs w:val="30"/>
        </w:rPr>
      </w:pPr>
      <w:r>
        <w:rPr>
          <w:rFonts w:ascii="仿宋_GB2312" w:eastAsia="仿宋_GB2312" w:hAnsi="宋体"/>
          <w:sz w:val="30"/>
          <w:szCs w:val="30"/>
        </w:rPr>
        <w:t xml:space="preserve"> (</w:t>
      </w:r>
      <w:r>
        <w:rPr>
          <w:rFonts w:ascii="仿宋_GB2312" w:eastAsia="仿宋_GB2312" w:hAnsi="宋体" w:hint="eastAsia"/>
          <w:sz w:val="30"/>
          <w:szCs w:val="30"/>
        </w:rPr>
        <w:t>一</w:t>
      </w:r>
      <w:r>
        <w:rPr>
          <w:rFonts w:ascii="仿宋_GB2312" w:eastAsia="仿宋_GB2312" w:hAnsi="宋体"/>
          <w:sz w:val="30"/>
          <w:szCs w:val="30"/>
        </w:rPr>
        <w:t>)</w:t>
      </w:r>
      <w:r>
        <w:rPr>
          <w:rFonts w:ascii="仿宋_GB2312" w:eastAsia="仿宋_GB2312" w:hAnsi="宋体" w:hint="eastAsia"/>
          <w:sz w:val="30"/>
          <w:szCs w:val="30"/>
        </w:rPr>
        <w:t>评分标准</w:t>
      </w:r>
    </w:p>
    <w:p w:rsidR="00011E97" w:rsidRDefault="00AA2376">
      <w:pPr>
        <w:adjustRightInd w:val="0"/>
        <w:snapToGrid w:val="0"/>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评分以“公平、公正、公开”为原则，采用过程评价与结果评价相结合、能力评价与职业素养评价相结合的方式。为了保证评判“公平、公正、公开”，采取以下措施：</w:t>
      </w:r>
    </w:p>
    <w:p w:rsidR="00011E97" w:rsidRDefault="00AA2376">
      <w:pPr>
        <w:adjustRightInd w:val="0"/>
        <w:snapToGrid w:val="0"/>
        <w:spacing w:line="520" w:lineRule="exact"/>
        <w:ind w:firstLineChars="200" w:firstLine="600"/>
        <w:rPr>
          <w:rFonts w:ascii="仿宋_GB2312" w:eastAsia="仿宋_GB2312" w:hAnsi="宋体"/>
          <w:sz w:val="30"/>
          <w:szCs w:val="30"/>
        </w:rPr>
      </w:pPr>
      <w:r>
        <w:rPr>
          <w:rFonts w:ascii="仿宋_GB2312" w:eastAsia="仿宋_GB2312" w:hAnsi="宋体"/>
          <w:sz w:val="30"/>
          <w:szCs w:val="30"/>
        </w:rPr>
        <w:t>1</w:t>
      </w:r>
      <w:r>
        <w:rPr>
          <w:rFonts w:ascii="仿宋_GB2312" w:eastAsia="仿宋_GB2312" w:hAnsi="宋体" w:hint="eastAsia"/>
          <w:sz w:val="30"/>
          <w:szCs w:val="30"/>
        </w:rPr>
        <w:t>、考核内容、样题和评分细则公开。</w:t>
      </w:r>
    </w:p>
    <w:p w:rsidR="00011E97" w:rsidRDefault="00AA2376">
      <w:pPr>
        <w:adjustRightInd w:val="0"/>
        <w:snapToGrid w:val="0"/>
        <w:spacing w:line="520" w:lineRule="exact"/>
        <w:ind w:firstLineChars="200" w:firstLine="600"/>
        <w:rPr>
          <w:rFonts w:ascii="仿宋_GB2312" w:eastAsia="仿宋_GB2312" w:hAnsi="宋体"/>
          <w:sz w:val="30"/>
          <w:szCs w:val="30"/>
        </w:rPr>
      </w:pPr>
      <w:r>
        <w:rPr>
          <w:rFonts w:ascii="仿宋_GB2312" w:eastAsia="仿宋_GB2312" w:hAnsi="宋体"/>
          <w:sz w:val="30"/>
          <w:szCs w:val="30"/>
        </w:rPr>
        <w:t>2</w:t>
      </w:r>
      <w:r>
        <w:rPr>
          <w:rFonts w:ascii="仿宋_GB2312" w:eastAsia="仿宋_GB2312" w:hAnsi="宋体" w:hint="eastAsia"/>
          <w:sz w:val="30"/>
          <w:szCs w:val="30"/>
        </w:rPr>
        <w:t>、认真调试各考核工位车辆、仪器设备，保证考核条件一致。</w:t>
      </w:r>
    </w:p>
    <w:p w:rsidR="00011E97" w:rsidRDefault="00AA2376">
      <w:pPr>
        <w:adjustRightInd w:val="0"/>
        <w:snapToGrid w:val="0"/>
        <w:spacing w:line="520" w:lineRule="exact"/>
        <w:ind w:firstLineChars="200" w:firstLine="600"/>
        <w:rPr>
          <w:rFonts w:ascii="仿宋_GB2312" w:eastAsia="仿宋_GB2312" w:hAnsi="宋体"/>
          <w:sz w:val="30"/>
          <w:szCs w:val="30"/>
        </w:rPr>
      </w:pPr>
      <w:r>
        <w:rPr>
          <w:rFonts w:ascii="仿宋_GB2312" w:eastAsia="仿宋_GB2312" w:hAnsi="宋体"/>
          <w:sz w:val="30"/>
          <w:szCs w:val="30"/>
        </w:rPr>
        <w:t>3</w:t>
      </w:r>
      <w:r>
        <w:rPr>
          <w:rFonts w:ascii="仿宋_GB2312" w:eastAsia="仿宋_GB2312" w:hAnsi="宋体" w:hint="eastAsia"/>
          <w:sz w:val="30"/>
          <w:szCs w:val="30"/>
        </w:rPr>
        <w:t>、裁判队伍考前封闭培训，统一评判标准。</w:t>
      </w:r>
    </w:p>
    <w:p w:rsidR="00011E97" w:rsidRDefault="00AA2376">
      <w:pPr>
        <w:adjustRightInd w:val="0"/>
        <w:snapToGrid w:val="0"/>
        <w:spacing w:line="520" w:lineRule="exact"/>
        <w:ind w:firstLineChars="200" w:firstLine="600"/>
        <w:rPr>
          <w:rFonts w:ascii="仿宋_GB2312" w:eastAsia="仿宋_GB2312" w:hAnsi="宋体"/>
          <w:sz w:val="30"/>
          <w:szCs w:val="30"/>
        </w:rPr>
      </w:pPr>
      <w:r>
        <w:rPr>
          <w:rFonts w:ascii="仿宋_GB2312" w:eastAsia="仿宋_GB2312" w:hAnsi="宋体"/>
          <w:sz w:val="30"/>
          <w:szCs w:val="30"/>
        </w:rPr>
        <w:t>4</w:t>
      </w:r>
      <w:r>
        <w:rPr>
          <w:rFonts w:ascii="仿宋_GB2312" w:eastAsia="仿宋_GB2312" w:hAnsi="宋体" w:hint="eastAsia"/>
          <w:sz w:val="30"/>
          <w:szCs w:val="30"/>
        </w:rPr>
        <w:t>、加强试题保密工作。</w:t>
      </w:r>
    </w:p>
    <w:p w:rsidR="00011E97" w:rsidRDefault="00AA2376">
      <w:pPr>
        <w:adjustRightInd w:val="0"/>
        <w:snapToGrid w:val="0"/>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（二）评分细则</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861"/>
        <w:gridCol w:w="4476"/>
        <w:gridCol w:w="1208"/>
      </w:tblGrid>
      <w:tr w:rsidR="00011E97">
        <w:trPr>
          <w:trHeight w:val="774"/>
          <w:jc w:val="center"/>
        </w:trPr>
        <w:tc>
          <w:tcPr>
            <w:tcW w:w="1686" w:type="dxa"/>
            <w:vAlign w:val="center"/>
          </w:tcPr>
          <w:p w:rsidR="00011E97" w:rsidRDefault="00AA2376">
            <w:pPr>
              <w:snapToGrid w:val="0"/>
              <w:spacing w:line="440" w:lineRule="exact"/>
              <w:jc w:val="center"/>
              <w:rPr>
                <w:rFonts w:ascii="仿宋_GB2312" w:eastAsia="仿宋_GB2312" w:hAnsi="宋体"/>
                <w:b/>
                <w:sz w:val="24"/>
              </w:rPr>
            </w:pPr>
            <w:r>
              <w:rPr>
                <w:rFonts w:ascii="仿宋_GB2312" w:eastAsia="仿宋_GB2312" w:hAnsi="宋体" w:hint="eastAsia"/>
                <w:b/>
                <w:sz w:val="24"/>
              </w:rPr>
              <w:lastRenderedPageBreak/>
              <w:t>一级指标</w:t>
            </w:r>
          </w:p>
        </w:tc>
        <w:tc>
          <w:tcPr>
            <w:tcW w:w="861" w:type="dxa"/>
            <w:vAlign w:val="center"/>
          </w:tcPr>
          <w:p w:rsidR="00011E97" w:rsidRDefault="00AA2376">
            <w:pPr>
              <w:snapToGrid w:val="0"/>
              <w:spacing w:line="440" w:lineRule="exact"/>
              <w:jc w:val="center"/>
              <w:rPr>
                <w:rFonts w:ascii="仿宋_GB2312" w:eastAsia="仿宋_GB2312" w:hAnsi="宋体"/>
                <w:b/>
                <w:sz w:val="24"/>
              </w:rPr>
            </w:pPr>
            <w:r>
              <w:rPr>
                <w:rFonts w:ascii="仿宋_GB2312" w:eastAsia="仿宋_GB2312" w:hAnsi="宋体" w:hint="eastAsia"/>
                <w:b/>
                <w:sz w:val="24"/>
              </w:rPr>
              <w:t>分值</w:t>
            </w:r>
          </w:p>
        </w:tc>
        <w:tc>
          <w:tcPr>
            <w:tcW w:w="4476" w:type="dxa"/>
            <w:vAlign w:val="center"/>
          </w:tcPr>
          <w:p w:rsidR="00011E97" w:rsidRDefault="00AA2376">
            <w:pPr>
              <w:snapToGrid w:val="0"/>
              <w:spacing w:line="440" w:lineRule="exact"/>
              <w:jc w:val="center"/>
              <w:rPr>
                <w:rFonts w:ascii="仿宋_GB2312" w:eastAsia="仿宋_GB2312" w:hAnsi="宋体"/>
                <w:b/>
                <w:sz w:val="24"/>
              </w:rPr>
            </w:pPr>
            <w:r>
              <w:rPr>
                <w:rFonts w:ascii="仿宋_GB2312" w:eastAsia="仿宋_GB2312" w:hAnsi="宋体" w:hint="eastAsia"/>
                <w:b/>
                <w:sz w:val="24"/>
              </w:rPr>
              <w:t>二级指标</w:t>
            </w:r>
          </w:p>
        </w:tc>
        <w:tc>
          <w:tcPr>
            <w:tcW w:w="1208" w:type="dxa"/>
            <w:vAlign w:val="center"/>
          </w:tcPr>
          <w:p w:rsidR="00011E97" w:rsidRDefault="00AA2376">
            <w:pPr>
              <w:snapToGrid w:val="0"/>
              <w:spacing w:line="440" w:lineRule="exact"/>
              <w:jc w:val="center"/>
              <w:rPr>
                <w:rFonts w:ascii="仿宋_GB2312" w:eastAsia="仿宋_GB2312" w:hAnsi="宋体"/>
                <w:b/>
                <w:sz w:val="24"/>
              </w:rPr>
            </w:pPr>
            <w:r>
              <w:rPr>
                <w:rFonts w:ascii="仿宋_GB2312" w:eastAsia="仿宋_GB2312" w:hAnsi="宋体" w:hint="eastAsia"/>
                <w:b/>
                <w:sz w:val="24"/>
              </w:rPr>
              <w:t>分值</w:t>
            </w:r>
          </w:p>
        </w:tc>
      </w:tr>
      <w:tr w:rsidR="00011E97">
        <w:trPr>
          <w:jc w:val="center"/>
        </w:trPr>
        <w:tc>
          <w:tcPr>
            <w:tcW w:w="1686" w:type="dxa"/>
            <w:vMerge w:val="restart"/>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hint="eastAsia"/>
                <w:sz w:val="24"/>
              </w:rPr>
              <w:t>基本检查</w:t>
            </w:r>
          </w:p>
        </w:tc>
        <w:tc>
          <w:tcPr>
            <w:tcW w:w="861" w:type="dxa"/>
            <w:vMerge w:val="restart"/>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hint="eastAsia"/>
                <w:sz w:val="24"/>
              </w:rPr>
              <w:t>8</w:t>
            </w:r>
            <w:r>
              <w:rPr>
                <w:rFonts w:ascii="仿宋_GB2312" w:eastAsia="仿宋_GB2312" w:hAnsi="宋体"/>
                <w:sz w:val="24"/>
              </w:rPr>
              <w:t xml:space="preserve"> </w:t>
            </w: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外观整洁</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1</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线束连接</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1</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管路连接</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1</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皮带松紧度</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1</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仪表指示灯检查</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1</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机油</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1</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蓄电池电压</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1</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工具设备是否齐全</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1</w:t>
            </w:r>
          </w:p>
        </w:tc>
      </w:tr>
      <w:tr w:rsidR="00011E97">
        <w:trPr>
          <w:jc w:val="center"/>
        </w:trPr>
        <w:tc>
          <w:tcPr>
            <w:tcW w:w="1686" w:type="dxa"/>
            <w:vMerge w:val="restart"/>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hint="eastAsia"/>
                <w:sz w:val="24"/>
              </w:rPr>
              <w:t>电气故障</w:t>
            </w:r>
          </w:p>
        </w:tc>
        <w:tc>
          <w:tcPr>
            <w:tcW w:w="861" w:type="dxa"/>
            <w:vMerge w:val="restart"/>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3</w:t>
            </w:r>
            <w:r>
              <w:rPr>
                <w:rFonts w:ascii="仿宋_GB2312" w:eastAsia="仿宋_GB2312" w:hAnsi="宋体" w:hint="eastAsia"/>
                <w:sz w:val="24"/>
              </w:rPr>
              <w:t>8</w:t>
            </w: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故障现象</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2</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故障代码及描述</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7</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数据流分析</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hint="eastAsia"/>
                <w:sz w:val="24"/>
              </w:rPr>
              <w:t>4</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可能原因</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hint="eastAsia"/>
                <w:sz w:val="24"/>
              </w:rPr>
              <w:t>6</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检测过程</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9</w:t>
            </w:r>
          </w:p>
        </w:tc>
      </w:tr>
      <w:tr w:rsidR="00011E97">
        <w:trPr>
          <w:trHeight w:val="413"/>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故障点确认</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5</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故障排除步骤</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5</w:t>
            </w:r>
          </w:p>
        </w:tc>
      </w:tr>
      <w:tr w:rsidR="00011E97">
        <w:trPr>
          <w:jc w:val="center"/>
        </w:trPr>
        <w:tc>
          <w:tcPr>
            <w:tcW w:w="1686" w:type="dxa"/>
            <w:vMerge w:val="restart"/>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hint="eastAsia"/>
                <w:sz w:val="24"/>
              </w:rPr>
              <w:t>机械故障及燃料供给系统检测</w:t>
            </w:r>
          </w:p>
        </w:tc>
        <w:tc>
          <w:tcPr>
            <w:tcW w:w="861" w:type="dxa"/>
            <w:vMerge w:val="restart"/>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 xml:space="preserve">46 </w:t>
            </w: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记录零件号</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1</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安全规范</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2</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喷油器安装</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9</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密封性</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3</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全负荷</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3</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回油</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3</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排放点</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3</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怠速</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3</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预喷</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3</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故障描述</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7</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center"/>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排除方法</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9</w:t>
            </w:r>
          </w:p>
        </w:tc>
      </w:tr>
      <w:tr w:rsidR="00011E97">
        <w:trPr>
          <w:jc w:val="center"/>
        </w:trPr>
        <w:tc>
          <w:tcPr>
            <w:tcW w:w="1686" w:type="dxa"/>
            <w:vMerge w:val="restart"/>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hint="eastAsia"/>
                <w:sz w:val="24"/>
              </w:rPr>
              <w:t>职业素养</w:t>
            </w:r>
          </w:p>
        </w:tc>
        <w:tc>
          <w:tcPr>
            <w:tcW w:w="861" w:type="dxa"/>
            <w:vMerge w:val="restart"/>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 xml:space="preserve">8 </w:t>
            </w: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工位恢复</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2</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left"/>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设备操作规范性</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2</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left"/>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竞赛场地</w:t>
            </w:r>
            <w:r>
              <w:rPr>
                <w:rFonts w:ascii="仿宋_GB2312" w:eastAsia="仿宋_GB2312" w:hAnsi="宋体"/>
                <w:sz w:val="24"/>
              </w:rPr>
              <w:t>5S</w:t>
            </w:r>
            <w:r>
              <w:rPr>
                <w:rFonts w:ascii="仿宋_GB2312" w:eastAsia="仿宋_GB2312" w:hAnsi="宋体" w:hint="eastAsia"/>
                <w:sz w:val="24"/>
              </w:rPr>
              <w:t>竞赛</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1</w:t>
            </w:r>
          </w:p>
        </w:tc>
      </w:tr>
      <w:tr w:rsidR="00011E97">
        <w:trPr>
          <w:jc w:val="center"/>
        </w:trPr>
        <w:tc>
          <w:tcPr>
            <w:tcW w:w="1686" w:type="dxa"/>
            <w:vMerge/>
            <w:vAlign w:val="center"/>
          </w:tcPr>
          <w:p w:rsidR="00011E97" w:rsidRDefault="00011E97">
            <w:pPr>
              <w:snapToGrid w:val="0"/>
              <w:spacing w:line="440" w:lineRule="exact"/>
              <w:jc w:val="center"/>
              <w:rPr>
                <w:rFonts w:ascii="仿宋_GB2312" w:eastAsia="仿宋_GB2312" w:hAnsi="宋体"/>
                <w:sz w:val="24"/>
              </w:rPr>
            </w:pPr>
          </w:p>
        </w:tc>
        <w:tc>
          <w:tcPr>
            <w:tcW w:w="861" w:type="dxa"/>
            <w:vMerge/>
            <w:vAlign w:val="center"/>
          </w:tcPr>
          <w:p w:rsidR="00011E97" w:rsidRDefault="00011E97">
            <w:pPr>
              <w:snapToGrid w:val="0"/>
              <w:spacing w:line="440" w:lineRule="exact"/>
              <w:jc w:val="left"/>
              <w:rPr>
                <w:rFonts w:ascii="仿宋_GB2312" w:eastAsia="仿宋_GB2312" w:hAnsi="宋体"/>
                <w:sz w:val="24"/>
              </w:rPr>
            </w:pPr>
          </w:p>
        </w:tc>
        <w:tc>
          <w:tcPr>
            <w:tcW w:w="4476" w:type="dxa"/>
            <w:vAlign w:val="center"/>
          </w:tcPr>
          <w:p w:rsidR="00011E97" w:rsidRDefault="00AA2376">
            <w:pPr>
              <w:snapToGrid w:val="0"/>
              <w:spacing w:line="440" w:lineRule="exact"/>
              <w:jc w:val="left"/>
              <w:rPr>
                <w:rFonts w:ascii="仿宋_GB2312" w:eastAsia="仿宋_GB2312" w:hAnsi="宋体"/>
                <w:sz w:val="24"/>
              </w:rPr>
            </w:pPr>
            <w:r>
              <w:rPr>
                <w:rFonts w:ascii="仿宋_GB2312" w:eastAsia="仿宋_GB2312" w:hAnsi="宋体" w:hint="eastAsia"/>
                <w:sz w:val="24"/>
              </w:rPr>
              <w:t>现场安全、文明生产</w:t>
            </w:r>
          </w:p>
        </w:tc>
        <w:tc>
          <w:tcPr>
            <w:tcW w:w="1208"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3</w:t>
            </w:r>
          </w:p>
        </w:tc>
      </w:tr>
      <w:tr w:rsidR="00011E97">
        <w:trPr>
          <w:jc w:val="center"/>
        </w:trPr>
        <w:tc>
          <w:tcPr>
            <w:tcW w:w="1686" w:type="dxa"/>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hint="eastAsia"/>
                <w:sz w:val="24"/>
              </w:rPr>
              <w:t>总分</w:t>
            </w:r>
          </w:p>
        </w:tc>
        <w:tc>
          <w:tcPr>
            <w:tcW w:w="6545" w:type="dxa"/>
            <w:gridSpan w:val="3"/>
            <w:vAlign w:val="center"/>
          </w:tcPr>
          <w:p w:rsidR="00011E97" w:rsidRDefault="00AA2376">
            <w:pPr>
              <w:snapToGrid w:val="0"/>
              <w:spacing w:line="440" w:lineRule="exact"/>
              <w:jc w:val="center"/>
              <w:rPr>
                <w:rFonts w:ascii="仿宋_GB2312" w:eastAsia="仿宋_GB2312" w:hAnsi="宋体"/>
                <w:sz w:val="24"/>
              </w:rPr>
            </w:pPr>
            <w:r>
              <w:rPr>
                <w:rFonts w:ascii="仿宋_GB2312" w:eastAsia="仿宋_GB2312" w:hAnsi="宋体"/>
                <w:sz w:val="24"/>
              </w:rPr>
              <w:t>100</w:t>
            </w:r>
          </w:p>
        </w:tc>
      </w:tr>
    </w:tbl>
    <w:p w:rsidR="00011E97" w:rsidRDefault="00AA2376">
      <w:pPr>
        <w:adjustRightInd w:val="0"/>
        <w:snapToGrid w:val="0"/>
        <w:spacing w:line="520" w:lineRule="exact"/>
        <w:ind w:firstLineChars="200" w:firstLine="600"/>
        <w:jc w:val="left"/>
        <w:rPr>
          <w:rFonts w:ascii="仿宋_GB2312" w:eastAsia="仿宋_GB2312" w:hAnsi="宋体"/>
          <w:sz w:val="30"/>
          <w:szCs w:val="30"/>
        </w:rPr>
      </w:pPr>
      <w:r>
        <w:rPr>
          <w:rFonts w:ascii="仿宋_GB2312" w:eastAsia="仿宋_GB2312" w:hAnsi="宋体"/>
          <w:sz w:val="30"/>
          <w:szCs w:val="30"/>
        </w:rPr>
        <w:t>(</w:t>
      </w:r>
      <w:r>
        <w:rPr>
          <w:rFonts w:ascii="仿宋_GB2312" w:eastAsia="仿宋_GB2312" w:hAnsi="宋体" w:hint="eastAsia"/>
          <w:sz w:val="30"/>
          <w:szCs w:val="30"/>
        </w:rPr>
        <w:t>三</w:t>
      </w:r>
      <w:r>
        <w:rPr>
          <w:rFonts w:ascii="仿宋_GB2312" w:eastAsia="仿宋_GB2312" w:hAnsi="宋体"/>
          <w:sz w:val="30"/>
          <w:szCs w:val="30"/>
        </w:rPr>
        <w:t xml:space="preserve">) </w:t>
      </w:r>
      <w:r>
        <w:rPr>
          <w:rFonts w:ascii="仿宋_GB2312" w:eastAsia="仿宋_GB2312" w:hAnsi="宋体" w:hint="eastAsia"/>
          <w:sz w:val="30"/>
          <w:szCs w:val="30"/>
        </w:rPr>
        <w:t>评分办法</w:t>
      </w:r>
    </w:p>
    <w:p w:rsidR="00011E97" w:rsidRDefault="00AA2376">
      <w:pPr>
        <w:adjustRightInd w:val="0"/>
        <w:snapToGrid w:val="0"/>
        <w:spacing w:line="520" w:lineRule="exact"/>
        <w:ind w:firstLineChars="200" w:firstLine="600"/>
        <w:jc w:val="left"/>
        <w:rPr>
          <w:rFonts w:ascii="仿宋_GB2312" w:eastAsia="仿宋_GB2312" w:hAnsi="宋体"/>
          <w:sz w:val="30"/>
          <w:szCs w:val="30"/>
        </w:rPr>
      </w:pPr>
      <w:r>
        <w:rPr>
          <w:rFonts w:ascii="仿宋_GB2312" w:eastAsia="仿宋_GB2312" w:hAnsi="宋体"/>
          <w:sz w:val="30"/>
          <w:szCs w:val="30"/>
        </w:rPr>
        <w:t>1</w:t>
      </w:r>
      <w:r>
        <w:rPr>
          <w:rFonts w:ascii="仿宋_GB2312" w:eastAsia="仿宋_GB2312" w:hAnsi="宋体" w:hint="eastAsia"/>
          <w:sz w:val="30"/>
          <w:szCs w:val="30"/>
        </w:rPr>
        <w:t>、比赛分数由四部分组成，其中基本检查占8</w:t>
      </w:r>
      <w:r>
        <w:rPr>
          <w:rFonts w:ascii="仿宋_GB2312" w:eastAsia="仿宋_GB2312" w:hAnsi="宋体"/>
          <w:sz w:val="30"/>
          <w:szCs w:val="30"/>
        </w:rPr>
        <w:t>%</w:t>
      </w:r>
      <w:r>
        <w:rPr>
          <w:rFonts w:ascii="仿宋_GB2312" w:eastAsia="仿宋_GB2312" w:hAnsi="宋体" w:hint="eastAsia"/>
          <w:sz w:val="30"/>
          <w:szCs w:val="30"/>
        </w:rPr>
        <w:t>，电气故障检查及排除占</w:t>
      </w:r>
      <w:r>
        <w:rPr>
          <w:rFonts w:ascii="仿宋_GB2312" w:eastAsia="仿宋_GB2312" w:hAnsi="宋体"/>
          <w:sz w:val="30"/>
          <w:szCs w:val="30"/>
        </w:rPr>
        <w:t>3</w:t>
      </w:r>
      <w:r>
        <w:rPr>
          <w:rFonts w:ascii="仿宋_GB2312" w:eastAsia="仿宋_GB2312" w:hAnsi="宋体" w:hint="eastAsia"/>
          <w:sz w:val="30"/>
          <w:szCs w:val="30"/>
        </w:rPr>
        <w:t>8</w:t>
      </w:r>
      <w:r>
        <w:rPr>
          <w:rFonts w:ascii="仿宋_GB2312" w:eastAsia="仿宋_GB2312" w:hAnsi="宋体"/>
          <w:sz w:val="30"/>
          <w:szCs w:val="30"/>
        </w:rPr>
        <w:t>%</w:t>
      </w:r>
      <w:r>
        <w:rPr>
          <w:rFonts w:ascii="仿宋_GB2312" w:eastAsia="仿宋_GB2312" w:hAnsi="宋体" w:hint="eastAsia"/>
          <w:sz w:val="30"/>
          <w:szCs w:val="30"/>
        </w:rPr>
        <w:t>，机械故障及燃料供给系统检测占</w:t>
      </w:r>
      <w:r>
        <w:rPr>
          <w:rFonts w:ascii="仿宋_GB2312" w:eastAsia="仿宋_GB2312" w:hAnsi="宋体"/>
          <w:sz w:val="30"/>
          <w:szCs w:val="30"/>
        </w:rPr>
        <w:t>46%</w:t>
      </w:r>
      <w:r>
        <w:rPr>
          <w:rFonts w:ascii="仿宋_GB2312" w:eastAsia="仿宋_GB2312" w:hAnsi="宋体" w:hint="eastAsia"/>
          <w:sz w:val="30"/>
          <w:szCs w:val="30"/>
        </w:rPr>
        <w:t>，职业素养占</w:t>
      </w:r>
      <w:r>
        <w:rPr>
          <w:rFonts w:ascii="仿宋_GB2312" w:eastAsia="仿宋_GB2312" w:hAnsi="宋体"/>
          <w:sz w:val="30"/>
          <w:szCs w:val="30"/>
        </w:rPr>
        <w:t>8%</w:t>
      </w:r>
      <w:r>
        <w:rPr>
          <w:rFonts w:ascii="仿宋_GB2312" w:eastAsia="仿宋_GB2312" w:hAnsi="宋体" w:hint="eastAsia"/>
          <w:sz w:val="30"/>
          <w:szCs w:val="30"/>
        </w:rPr>
        <w:t>。</w:t>
      </w:r>
    </w:p>
    <w:p w:rsidR="00011E97" w:rsidRDefault="00AA2376">
      <w:pPr>
        <w:adjustRightInd w:val="0"/>
        <w:snapToGrid w:val="0"/>
        <w:spacing w:line="520" w:lineRule="exact"/>
        <w:ind w:firstLineChars="200" w:firstLine="600"/>
        <w:jc w:val="left"/>
        <w:rPr>
          <w:rFonts w:ascii="仿宋_GB2312" w:eastAsia="仿宋_GB2312" w:hAnsi="宋体"/>
          <w:sz w:val="30"/>
          <w:szCs w:val="30"/>
        </w:rPr>
      </w:pPr>
      <w:r>
        <w:rPr>
          <w:rFonts w:ascii="仿宋_GB2312" w:eastAsia="仿宋_GB2312" w:hAnsi="宋体"/>
          <w:sz w:val="30"/>
          <w:szCs w:val="30"/>
        </w:rPr>
        <w:t>2</w:t>
      </w:r>
      <w:r>
        <w:rPr>
          <w:rFonts w:ascii="仿宋_GB2312" w:eastAsia="仿宋_GB2312" w:hAnsi="宋体" w:hint="eastAsia"/>
          <w:sz w:val="30"/>
          <w:szCs w:val="30"/>
        </w:rPr>
        <w:t>、完成工作任务的过程中，因操作不当导致人身或设备安全事故，扣</w:t>
      </w:r>
      <w:r>
        <w:rPr>
          <w:rFonts w:ascii="仿宋_GB2312" w:eastAsia="仿宋_GB2312" w:hAnsi="宋体"/>
          <w:sz w:val="30"/>
          <w:szCs w:val="30"/>
        </w:rPr>
        <w:t>10-20</w:t>
      </w:r>
      <w:r>
        <w:rPr>
          <w:rFonts w:ascii="仿宋_GB2312" w:eastAsia="仿宋_GB2312" w:hAnsi="宋体" w:hint="eastAsia"/>
          <w:sz w:val="30"/>
          <w:szCs w:val="30"/>
        </w:rPr>
        <w:t>分，情况严重者取消比赛资格。</w:t>
      </w:r>
    </w:p>
    <w:p w:rsidR="00011E97" w:rsidRDefault="00AA2376">
      <w:pPr>
        <w:adjustRightInd w:val="0"/>
        <w:snapToGrid w:val="0"/>
        <w:spacing w:line="520" w:lineRule="exact"/>
        <w:ind w:firstLineChars="200" w:firstLine="600"/>
        <w:jc w:val="left"/>
        <w:rPr>
          <w:rFonts w:ascii="仿宋_GB2312" w:eastAsia="仿宋_GB2312" w:hAnsi="宋体"/>
          <w:sz w:val="30"/>
          <w:szCs w:val="30"/>
        </w:rPr>
      </w:pPr>
      <w:r>
        <w:rPr>
          <w:rFonts w:ascii="仿宋_GB2312" w:eastAsia="仿宋_GB2312" w:hAnsi="宋体"/>
          <w:sz w:val="30"/>
          <w:szCs w:val="30"/>
        </w:rPr>
        <w:t>3</w:t>
      </w:r>
      <w:r>
        <w:rPr>
          <w:rFonts w:ascii="仿宋_GB2312" w:eastAsia="仿宋_GB2312" w:hAnsi="宋体" w:hint="eastAsia"/>
          <w:sz w:val="30"/>
          <w:szCs w:val="30"/>
        </w:rPr>
        <w:t>、破坏赛场提供的设备，污染赛场环境等不符合职业规范的行为，视情节扣</w:t>
      </w:r>
      <w:r>
        <w:rPr>
          <w:rFonts w:ascii="仿宋_GB2312" w:eastAsia="仿宋_GB2312" w:hAnsi="宋体"/>
          <w:sz w:val="30"/>
          <w:szCs w:val="30"/>
        </w:rPr>
        <w:t>5-10</w:t>
      </w:r>
      <w:r>
        <w:rPr>
          <w:rFonts w:ascii="仿宋_GB2312" w:eastAsia="仿宋_GB2312" w:hAnsi="宋体" w:hint="eastAsia"/>
          <w:sz w:val="30"/>
          <w:szCs w:val="30"/>
        </w:rPr>
        <w:t>分。</w:t>
      </w:r>
    </w:p>
    <w:p w:rsidR="00011E97" w:rsidRDefault="00AA2376">
      <w:pPr>
        <w:adjustRightInd w:val="0"/>
        <w:snapToGrid w:val="0"/>
        <w:spacing w:line="520" w:lineRule="exact"/>
        <w:ind w:firstLineChars="200" w:firstLine="600"/>
        <w:jc w:val="left"/>
        <w:rPr>
          <w:rFonts w:ascii="仿宋_GB2312" w:eastAsia="仿宋_GB2312" w:hAnsi="宋体"/>
          <w:sz w:val="30"/>
          <w:szCs w:val="30"/>
        </w:rPr>
      </w:pPr>
      <w:r>
        <w:rPr>
          <w:rFonts w:ascii="仿宋_GB2312" w:eastAsia="仿宋_GB2312" w:hAnsi="宋体"/>
          <w:sz w:val="30"/>
          <w:szCs w:val="30"/>
        </w:rPr>
        <w:t>4</w:t>
      </w:r>
      <w:r>
        <w:rPr>
          <w:rFonts w:ascii="仿宋_GB2312" w:eastAsia="仿宋_GB2312" w:hAnsi="宋体" w:hint="eastAsia"/>
          <w:sz w:val="30"/>
          <w:szCs w:val="30"/>
        </w:rPr>
        <w:t>、比赛时段，参赛选手有不服从裁判及监考、扰乱赛场秩序等行为情节严重的，取消参赛队评奖资格。有作弊行为的，取消参赛队评奖资格。裁判宣布比赛时间到，选手仍强行操作的，取消参赛队评奖资格。</w:t>
      </w:r>
    </w:p>
    <w:p w:rsidR="00011E97" w:rsidRDefault="00AA2376">
      <w:pPr>
        <w:adjustRightInd w:val="0"/>
        <w:snapToGrid w:val="0"/>
        <w:spacing w:line="520" w:lineRule="exact"/>
        <w:ind w:firstLineChars="200" w:firstLine="600"/>
        <w:jc w:val="left"/>
        <w:rPr>
          <w:rFonts w:ascii="仿宋_GB2312" w:eastAsia="仿宋_GB2312" w:hAnsi="宋体"/>
          <w:sz w:val="30"/>
          <w:szCs w:val="30"/>
        </w:rPr>
      </w:pPr>
      <w:r>
        <w:rPr>
          <w:rFonts w:ascii="仿宋_GB2312" w:eastAsia="仿宋_GB2312" w:hAnsi="宋体"/>
          <w:sz w:val="30"/>
          <w:szCs w:val="30"/>
        </w:rPr>
        <w:t>5</w:t>
      </w:r>
      <w:r>
        <w:rPr>
          <w:rFonts w:ascii="仿宋_GB2312" w:eastAsia="仿宋_GB2312" w:hAnsi="宋体" w:hint="eastAsia"/>
          <w:sz w:val="30"/>
          <w:szCs w:val="30"/>
        </w:rPr>
        <w:t>、满分为</w:t>
      </w:r>
      <w:r>
        <w:rPr>
          <w:rFonts w:ascii="仿宋_GB2312" w:eastAsia="仿宋_GB2312" w:hAnsi="宋体"/>
          <w:sz w:val="30"/>
          <w:szCs w:val="30"/>
        </w:rPr>
        <w:t>100</w:t>
      </w:r>
      <w:r>
        <w:rPr>
          <w:rFonts w:ascii="仿宋_GB2312" w:eastAsia="仿宋_GB2312" w:hAnsi="宋体" w:hint="eastAsia"/>
          <w:sz w:val="30"/>
          <w:szCs w:val="30"/>
        </w:rPr>
        <w:t>分，当分数相同时，比赛用时少者名次靠前。</w:t>
      </w:r>
    </w:p>
    <w:p w:rsidR="00011E97" w:rsidRDefault="00AA2376">
      <w:pPr>
        <w:spacing w:line="520" w:lineRule="exact"/>
        <w:ind w:firstLineChars="200" w:firstLine="600"/>
        <w:jc w:val="left"/>
        <w:outlineLvl w:val="1"/>
        <w:rPr>
          <w:rFonts w:ascii="仿宋_GB2312" w:eastAsia="仿宋_GB2312" w:hAnsi="宋体"/>
          <w:sz w:val="30"/>
          <w:szCs w:val="30"/>
        </w:rPr>
      </w:pPr>
      <w:r>
        <w:rPr>
          <w:rFonts w:ascii="仿宋_GB2312" w:eastAsia="仿宋_GB2312" w:hAnsi="宋体" w:hint="eastAsia"/>
          <w:sz w:val="30"/>
          <w:szCs w:val="30"/>
        </w:rPr>
        <w:t>（四）评奖办法</w:t>
      </w:r>
    </w:p>
    <w:p w:rsidR="00011E97" w:rsidRDefault="00AA2376">
      <w:pPr>
        <w:adjustRightInd w:val="0"/>
        <w:snapToGrid w:val="0"/>
        <w:spacing w:line="520" w:lineRule="exact"/>
        <w:ind w:firstLineChars="200" w:firstLine="600"/>
        <w:jc w:val="left"/>
        <w:rPr>
          <w:rFonts w:ascii="仿宋_GB2312" w:eastAsia="仿宋_GB2312" w:hAnsi="宋体"/>
          <w:sz w:val="30"/>
          <w:szCs w:val="30"/>
        </w:rPr>
      </w:pPr>
      <w:r>
        <w:rPr>
          <w:rFonts w:ascii="仿宋_GB2312" w:eastAsia="仿宋_GB2312" w:hAnsi="宋体"/>
          <w:sz w:val="30"/>
          <w:szCs w:val="30"/>
        </w:rPr>
        <w:t>1</w:t>
      </w:r>
      <w:r>
        <w:rPr>
          <w:rFonts w:ascii="仿宋_GB2312" w:eastAsia="仿宋_GB2312" w:hAnsi="宋体" w:hint="eastAsia"/>
          <w:sz w:val="30"/>
          <w:szCs w:val="30"/>
        </w:rPr>
        <w:t>、高职组和中职组各设个人一、二、三等奖。按照竞赛总成绩由大到小排序，以实际参赛队总数为基数，一、二、三等奖获奖比例分别为</w:t>
      </w:r>
      <w:r>
        <w:rPr>
          <w:rFonts w:ascii="仿宋_GB2312" w:eastAsia="仿宋_GB2312" w:hAnsi="宋体"/>
          <w:sz w:val="30"/>
          <w:szCs w:val="30"/>
        </w:rPr>
        <w:t>10%</w:t>
      </w:r>
      <w:r>
        <w:rPr>
          <w:rFonts w:ascii="仿宋_GB2312" w:eastAsia="仿宋_GB2312" w:hAnsi="宋体" w:hint="eastAsia"/>
          <w:sz w:val="30"/>
          <w:szCs w:val="30"/>
        </w:rPr>
        <w:t>、</w:t>
      </w:r>
      <w:r>
        <w:rPr>
          <w:rFonts w:ascii="仿宋_GB2312" w:eastAsia="仿宋_GB2312" w:hAnsi="宋体"/>
          <w:sz w:val="30"/>
          <w:szCs w:val="30"/>
        </w:rPr>
        <w:t>25%</w:t>
      </w:r>
      <w:r>
        <w:rPr>
          <w:rFonts w:ascii="仿宋_GB2312" w:eastAsia="仿宋_GB2312" w:hAnsi="宋体" w:hint="eastAsia"/>
          <w:sz w:val="30"/>
          <w:szCs w:val="30"/>
        </w:rPr>
        <w:t>、</w:t>
      </w:r>
      <w:r>
        <w:rPr>
          <w:rFonts w:ascii="仿宋_GB2312" w:eastAsia="仿宋_GB2312" w:hAnsi="宋体"/>
          <w:sz w:val="30"/>
          <w:szCs w:val="30"/>
        </w:rPr>
        <w:t>35%</w:t>
      </w:r>
      <w:r>
        <w:rPr>
          <w:rFonts w:ascii="仿宋_GB2312" w:eastAsia="仿宋_GB2312" w:hAnsi="宋体" w:hint="eastAsia"/>
          <w:sz w:val="30"/>
          <w:szCs w:val="30"/>
        </w:rPr>
        <w:t>（小数点后四舍五入）。</w:t>
      </w:r>
    </w:p>
    <w:p w:rsidR="00011E97" w:rsidRDefault="00AA2376">
      <w:pPr>
        <w:snapToGrid w:val="0"/>
        <w:spacing w:line="540" w:lineRule="exact"/>
        <w:ind w:firstLineChars="200" w:firstLine="600"/>
        <w:rPr>
          <w:rFonts w:ascii="Arial Narrow" w:eastAsia="仿宋_GB2312" w:hAnsi="Arial Narrow" w:cs="Arial"/>
          <w:color w:val="000000"/>
          <w:sz w:val="30"/>
          <w:szCs w:val="30"/>
        </w:rPr>
      </w:pPr>
      <w:r>
        <w:rPr>
          <w:rFonts w:ascii="仿宋_GB2312" w:eastAsia="仿宋_GB2312" w:hAnsi="宋体"/>
          <w:sz w:val="30"/>
          <w:szCs w:val="30"/>
        </w:rPr>
        <w:t>2</w:t>
      </w:r>
      <w:r>
        <w:rPr>
          <w:rFonts w:ascii="仿宋_GB2312" w:eastAsia="仿宋_GB2312" w:hAnsi="宋体" w:hint="eastAsia"/>
          <w:sz w:val="30"/>
          <w:szCs w:val="30"/>
        </w:rPr>
        <w:t>、获</w:t>
      </w:r>
      <w:r>
        <w:rPr>
          <w:rFonts w:ascii="仿宋_GB2312" w:eastAsia="仿宋_GB2312" w:hAnsi="仿宋_GB2312" w:cs="仿宋_GB2312" w:hint="eastAsia"/>
          <w:bCs/>
          <w:sz w:val="30"/>
          <w:szCs w:val="30"/>
        </w:rPr>
        <w:t>得个人一等奖参赛队的指导教师，由主办方授予“2020年度机械行业职业教育技能大赛优秀指导教师”，并颁发荣誉证书。</w:t>
      </w:r>
    </w:p>
    <w:p w:rsidR="00011E97" w:rsidRDefault="00AA2376">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九、赛项安全</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（一）赛场所有人员（赛场管理与组织人员、裁判员、参赛员以及观摩人员）不得在竞赛现场内外吸烟，不听劝阻者给予通报批评或清退竞赛现场，造成严重后果的将依法处理。</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（二）未经允许不得使用和移动竞赛场内的任何设施设备（包括消防器材等），工具使用后放回原处。</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（三）选手在竞赛中必须遵守赛场的各项规章制度和操作规程，安全、合理的使用各种设施设备和工具，出现严重违章操作加工设备的，裁判视情节轻重进行批评和终止竞赛。</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（四）选手参加实际操作竞赛前，应由参赛校进行安全教育。竞赛中如发现问题应及时解决，无法解决的问题应及时向裁判员报告，裁判员视情况予以判定，并协调处理。</w:t>
      </w:r>
    </w:p>
    <w:p w:rsidR="00011E97" w:rsidRDefault="00AA2376">
      <w:pPr>
        <w:snapToGrid w:val="0"/>
        <w:spacing w:line="560" w:lineRule="exact"/>
        <w:ind w:firstLineChars="200" w:firstLine="600"/>
        <w:rPr>
          <w:rFonts w:ascii="Arial Narrow" w:eastAsia="仿宋_GB2312" w:hAnsi="Arial Narrow" w:cs="Arial"/>
          <w:color w:val="000000"/>
          <w:sz w:val="30"/>
          <w:szCs w:val="30"/>
        </w:rPr>
      </w:pPr>
      <w:r>
        <w:rPr>
          <w:rFonts w:ascii="仿宋_GB2312" w:eastAsia="仿宋_GB2312" w:hAnsi="仿宋_GB2312" w:cs="仿宋_GB2312" w:hint="eastAsia"/>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rsidR="00011E97" w:rsidRDefault="00AA2376">
      <w:pPr>
        <w:snapToGrid w:val="0"/>
        <w:spacing w:line="540" w:lineRule="exact"/>
        <w:ind w:firstLineChars="200" w:firstLine="602"/>
        <w:rPr>
          <w:rFonts w:ascii="Arial Narrow" w:eastAsia="仿宋_GB2312" w:hAnsi="Arial Narrow" w:cs="Arial"/>
          <w:color w:val="000000"/>
          <w:sz w:val="30"/>
          <w:szCs w:val="30"/>
        </w:rPr>
      </w:pPr>
      <w:r>
        <w:rPr>
          <w:rFonts w:ascii="Arial Narrow" w:eastAsia="仿宋_GB2312" w:hAnsi="Arial Narrow" w:cs="Arial" w:hint="eastAsia"/>
          <w:b/>
          <w:bCs/>
          <w:color w:val="000000"/>
          <w:sz w:val="30"/>
          <w:szCs w:val="30"/>
        </w:rPr>
        <w:t>十、竞赛须知</w:t>
      </w:r>
    </w:p>
    <w:p w:rsidR="00011E97" w:rsidRDefault="00AA2376">
      <w:pPr>
        <w:pStyle w:val="a3"/>
        <w:spacing w:line="540" w:lineRule="exact"/>
        <w:ind w:firstLine="585"/>
        <w:rPr>
          <w:rFonts w:ascii="仿宋_GB2312" w:eastAsia="仿宋_GB2312" w:hAnsi="仿宋_GB2312" w:cs="仿宋_GB2312"/>
          <w:sz w:val="30"/>
          <w:szCs w:val="30"/>
        </w:rPr>
      </w:pPr>
      <w:r>
        <w:rPr>
          <w:rFonts w:ascii="仿宋_GB2312" w:eastAsia="仿宋_GB2312" w:hAnsi="仿宋_GB2312" w:cs="仿宋_GB2312" w:hint="eastAsia"/>
          <w:sz w:val="30"/>
          <w:szCs w:val="30"/>
        </w:rPr>
        <w:t>（一）</w:t>
      </w:r>
      <w:r>
        <w:rPr>
          <w:rFonts w:ascii="仿宋_GB2312" w:eastAsia="仿宋_GB2312" w:hAnsi="仿宋_GB2312" w:cs="仿宋_GB2312" w:hint="eastAsia"/>
          <w:color w:val="000000"/>
          <w:kern w:val="0"/>
          <w:sz w:val="30"/>
          <w:szCs w:val="30"/>
        </w:rPr>
        <w:t>参赛队竞赛期间要求自行配备工作服、安全帽和绝缘鞋等符合安全要求的穿戴，并着承办单位统一提供的大赛马甲。安全帽、工装裤和绝缘鞋不允许出现院校名称，以及其他与院校有关标识，具体由裁判决定是否符合竞赛使用，如违反规定视为违规处理。</w:t>
      </w:r>
    </w:p>
    <w:p w:rsidR="00011E97" w:rsidRDefault="00AA2376">
      <w:pPr>
        <w:adjustRightInd w:val="0"/>
        <w:snapToGrid w:val="0"/>
        <w:spacing w:line="520" w:lineRule="exact"/>
        <w:ind w:firstLineChars="200" w:firstLine="60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sz w:val="30"/>
          <w:szCs w:val="30"/>
        </w:rPr>
        <w:t>（二）参赛选手入场应身穿</w:t>
      </w:r>
      <w:r>
        <w:rPr>
          <w:rFonts w:ascii="仿宋_GB2312" w:eastAsia="仿宋_GB2312" w:hAnsi="仿宋_GB2312" w:cs="仿宋_GB2312" w:hint="eastAsia"/>
          <w:color w:val="000000"/>
          <w:kern w:val="0"/>
          <w:sz w:val="30"/>
          <w:szCs w:val="30"/>
        </w:rPr>
        <w:t>工作服、安全帽和绝缘鞋。</w:t>
      </w:r>
    </w:p>
    <w:p w:rsidR="00011E97" w:rsidRDefault="00AA2376">
      <w:pPr>
        <w:adjustRightInd w:val="0"/>
        <w:snapToGrid w:val="0"/>
        <w:spacing w:line="520" w:lineRule="exact"/>
        <w:ind w:firstLineChars="200" w:firstLine="600"/>
        <w:jc w:val="left"/>
        <w:rPr>
          <w:rFonts w:ascii="Arial Narrow" w:eastAsia="仿宋_GB2312" w:hAnsi="Arial Narrow" w:cs="Arial"/>
          <w:color w:val="000000"/>
          <w:sz w:val="30"/>
          <w:szCs w:val="30"/>
        </w:rPr>
      </w:pPr>
      <w:r>
        <w:rPr>
          <w:rFonts w:ascii="仿宋_GB2312" w:eastAsia="仿宋_GB2312" w:hAnsi="仿宋_GB2312" w:cs="仿宋_GB2312" w:hint="eastAsia"/>
          <w:sz w:val="30"/>
          <w:szCs w:val="30"/>
        </w:rPr>
        <w:t>（三）所有参赛单位须为参赛选手购买人身意外伤害保险。</w:t>
      </w:r>
    </w:p>
    <w:p w:rsidR="00011E97" w:rsidRDefault="00AA2376">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十一、申诉与仲裁</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（一）申诉</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1.参赛队对不符合竞赛规定的设备、工具、软件，有失公正的评判、奖励，以及对工作人员的违规行为等均可提出申诉。</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2.申诉应在竞赛结束后2小时内提出，超过时效将不予受理。</w:t>
      </w:r>
      <w:r>
        <w:rPr>
          <w:rFonts w:ascii="仿宋_GB2312" w:eastAsia="仿宋_GB2312" w:hAnsi="仿宋_GB2312" w:cs="仿宋_GB2312" w:hint="eastAsia"/>
          <w:kern w:val="0"/>
          <w:sz w:val="30"/>
          <w:szCs w:val="30"/>
        </w:rPr>
        <w:lastRenderedPageBreak/>
        <w:t>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3.赛项仲裁工作组收到申诉报告后，应根据申诉事由进行审查，6小时内书面告知申诉处理结果。受理申诉的，须通知申诉方举办听证会的时间和地点。</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4.申诉人不得无故拒收处理结果，不允许采取过激行为，否则视为放弃申诉。</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（二）仲裁</w:t>
      </w:r>
    </w:p>
    <w:p w:rsidR="00011E97" w:rsidRDefault="00AA2376">
      <w:pPr>
        <w:snapToGrid w:val="0"/>
        <w:spacing w:line="54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kern w:val="0"/>
          <w:sz w:val="30"/>
          <w:szCs w:val="30"/>
        </w:rPr>
        <w:t>赛项仲裁工作组接受由代表队提出的对裁判结果的申诉。赛项仲裁工作组在接到申诉后的2小时内组织复议，并及时反馈复议结果。赛项仲裁工作组的裁定为最终裁定。</w:t>
      </w:r>
    </w:p>
    <w:p w:rsidR="00011E97" w:rsidRDefault="00AA2376">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十二、大赛违规处理规定</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（一）发现参赛选手不符合报名规定条件的、冒名顶替或弄虚作假的，报经大赛组委会核实批准后，一律取消该选手参赛资格，追究有关领导责任并通报批评。</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（二）参赛选手有下列情节之一的，其相应项成绩计为零分：</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1.竞赛期间违规透漏选手或其单位任何信息者。</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2.在竞赛现场内与他人（队）交头接耳，或有偷看、暗示等作弊行为者。</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3.竞赛期间使用通讯工具与他人联系者。</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4.裁判根据大赛要求宣布竞赛结束后，仍强行作答或操作者。</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5.不服从裁判员的裁决，扰乱竞赛秩序，影响竞赛进程，情节恶劣者。</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6.其他违反大赛规则不听劝告者。</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（四）各代表队非参赛人员若违反大赛纪律，将视情节轻重给予警告或通报批评。</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（五）对违反大赛纪律的裁判员、工作人员，由各项目裁判长报经组委会核实批准后，视情节轻重给予警告或取消其裁判资格并通报所在单位。</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（六）非大赛工作人员和参赛选手一律不得超越赛场指定的安全范围，不听劝阻造成后果者，追求其责任，并对其所在单位进行通报批评。</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rsidR="00011E97" w:rsidRDefault="00AA2376">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rsidR="00011E97" w:rsidRDefault="00AA2376">
      <w:pPr>
        <w:snapToGrid w:val="0"/>
        <w:spacing w:line="560" w:lineRule="exact"/>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t>附：样题</w:t>
      </w:r>
    </w:p>
    <w:p w:rsidR="00011E97" w:rsidRDefault="00AA2376">
      <w:pPr>
        <w:snapToGrid w:val="0"/>
        <w:spacing w:line="560" w:lineRule="exact"/>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lastRenderedPageBreak/>
        <w:t>附：样题</w:t>
      </w:r>
    </w:p>
    <w:p w:rsidR="00011E97" w:rsidRDefault="00AA2376">
      <w:pPr>
        <w:jc w:val="center"/>
        <w:rPr>
          <w:rFonts w:ascii="仿宋" w:eastAsia="仿宋" w:hAnsi="仿宋"/>
          <w:b/>
          <w:sz w:val="30"/>
          <w:szCs w:val="30"/>
        </w:rPr>
      </w:pPr>
      <w:r>
        <w:rPr>
          <w:rFonts w:ascii="仿宋" w:eastAsia="仿宋" w:hAnsi="仿宋" w:hint="eastAsia"/>
          <w:b/>
          <w:sz w:val="30"/>
          <w:szCs w:val="30"/>
        </w:rPr>
        <w:t>2020年度机械行业职业教育技能大赛</w:t>
      </w:r>
    </w:p>
    <w:p w:rsidR="00011E97" w:rsidRDefault="00AA2376">
      <w:pPr>
        <w:jc w:val="center"/>
        <w:rPr>
          <w:rFonts w:ascii="仿宋" w:eastAsia="仿宋" w:hAnsi="仿宋"/>
          <w:b/>
          <w:sz w:val="30"/>
          <w:szCs w:val="30"/>
        </w:rPr>
      </w:pPr>
      <w:r>
        <w:rPr>
          <w:rFonts w:ascii="仿宋" w:eastAsia="仿宋" w:hAnsi="仿宋" w:hint="eastAsia"/>
          <w:b/>
          <w:spacing w:val="-6"/>
          <w:sz w:val="30"/>
          <w:szCs w:val="30"/>
        </w:rPr>
        <w:t>“爱夫卡杯”</w:t>
      </w:r>
      <w:r>
        <w:rPr>
          <w:rFonts w:ascii="仿宋" w:eastAsia="仿宋" w:hAnsi="仿宋" w:hint="eastAsia"/>
          <w:b/>
          <w:sz w:val="30"/>
          <w:szCs w:val="30"/>
        </w:rPr>
        <w:t>商用车检测与维修技能竞赛作业表</w:t>
      </w:r>
    </w:p>
    <w:p w:rsidR="00011E97" w:rsidRDefault="00011E97"/>
    <w:p w:rsidR="00011E97" w:rsidRDefault="00AA2376">
      <w:pPr>
        <w:rPr>
          <w:rFonts w:ascii="仿宋" w:eastAsia="仿宋" w:hAnsi="仿宋"/>
          <w:sz w:val="24"/>
          <w:u w:val="single"/>
        </w:rPr>
      </w:pPr>
      <w:r>
        <w:rPr>
          <w:rFonts w:ascii="仿宋" w:eastAsia="仿宋" w:hAnsi="仿宋" w:hint="eastAsia"/>
          <w:sz w:val="24"/>
        </w:rPr>
        <w:t>选手编号：</w:t>
      </w:r>
      <w:r>
        <w:rPr>
          <w:rFonts w:ascii="仿宋" w:eastAsia="仿宋" w:hAnsi="仿宋" w:hint="eastAsia"/>
          <w:sz w:val="24"/>
          <w:u w:val="single"/>
        </w:rPr>
        <w:t xml:space="preserve"> </w:t>
      </w:r>
      <w:r>
        <w:rPr>
          <w:rFonts w:ascii="仿宋" w:eastAsia="仿宋" w:hAnsi="仿宋"/>
          <w:sz w:val="24"/>
          <w:u w:val="single"/>
        </w:rPr>
        <w:t xml:space="preserve">  </w:t>
      </w:r>
      <w:r>
        <w:rPr>
          <w:rFonts w:ascii="仿宋" w:eastAsia="仿宋" w:hAnsi="仿宋" w:hint="eastAsia"/>
          <w:sz w:val="24"/>
          <w:u w:val="single"/>
        </w:rPr>
        <w:t xml:space="preserve">    </w:t>
      </w:r>
      <w:r>
        <w:rPr>
          <w:rFonts w:ascii="仿宋" w:eastAsia="仿宋" w:hAnsi="仿宋"/>
          <w:sz w:val="24"/>
          <w:u w:val="single"/>
        </w:rPr>
        <w:t xml:space="preserve"> </w:t>
      </w:r>
      <w:r>
        <w:rPr>
          <w:rFonts w:ascii="仿宋" w:eastAsia="仿宋" w:hAnsi="仿宋" w:hint="eastAsia"/>
          <w:sz w:val="24"/>
        </w:rPr>
        <w:t>用时：</w:t>
      </w:r>
      <w:r>
        <w:rPr>
          <w:rFonts w:ascii="仿宋" w:eastAsia="仿宋" w:hAnsi="仿宋" w:hint="eastAsia"/>
          <w:sz w:val="24"/>
          <w:u w:val="single"/>
        </w:rPr>
        <w:t xml:space="preserve">  </w:t>
      </w:r>
      <w:r>
        <w:rPr>
          <w:rFonts w:ascii="仿宋" w:eastAsia="仿宋" w:hAnsi="仿宋"/>
          <w:sz w:val="24"/>
          <w:u w:val="single"/>
        </w:rPr>
        <w:t xml:space="preserve">   </w:t>
      </w:r>
      <w:r>
        <w:rPr>
          <w:rFonts w:ascii="仿宋" w:eastAsia="仿宋" w:hAnsi="仿宋" w:hint="eastAsia"/>
          <w:sz w:val="24"/>
          <w:u w:val="single"/>
        </w:rPr>
        <w:t xml:space="preserve">    </w:t>
      </w:r>
      <w:r>
        <w:rPr>
          <w:rFonts w:ascii="仿宋" w:eastAsia="仿宋" w:hAnsi="仿宋" w:hint="eastAsia"/>
          <w:sz w:val="24"/>
        </w:rPr>
        <w:t>裁判签名：</w:t>
      </w:r>
      <w:r>
        <w:rPr>
          <w:rFonts w:ascii="仿宋" w:eastAsia="仿宋" w:hAnsi="仿宋" w:hint="eastAsia"/>
          <w:sz w:val="24"/>
          <w:u w:val="single"/>
        </w:rPr>
        <w:t xml:space="preserve">          </w:t>
      </w:r>
      <w:r>
        <w:rPr>
          <w:rFonts w:ascii="仿宋" w:eastAsia="仿宋" w:hAnsi="仿宋" w:hint="eastAsia"/>
          <w:sz w:val="24"/>
        </w:rPr>
        <w:t>成绩：</w:t>
      </w:r>
      <w:r>
        <w:rPr>
          <w:rFonts w:ascii="仿宋" w:eastAsia="仿宋" w:hAnsi="仿宋" w:hint="eastAsia"/>
          <w:sz w:val="24"/>
          <w:u w:val="single"/>
        </w:rPr>
        <w:t xml:space="preserve">     </w:t>
      </w:r>
      <w:r>
        <w:rPr>
          <w:rFonts w:ascii="仿宋" w:eastAsia="仿宋" w:hAnsi="仿宋"/>
          <w:sz w:val="24"/>
          <w:u w:val="single"/>
        </w:rPr>
        <w:t xml:space="preserve">      </w:t>
      </w:r>
      <w:r>
        <w:rPr>
          <w:rFonts w:ascii="仿宋" w:eastAsia="仿宋" w:hAnsi="仿宋" w:hint="eastAsia"/>
          <w:sz w:val="24"/>
          <w:u w:val="single"/>
        </w:rPr>
        <w:t xml:space="preserve">      </w:t>
      </w:r>
    </w:p>
    <w:p w:rsidR="00011E97" w:rsidRDefault="00011E97">
      <w:pPr>
        <w:rPr>
          <w:rFonts w:ascii="仿宋" w:eastAsia="仿宋" w:hAnsi="仿宋"/>
          <w:sz w:val="24"/>
          <w:u w:val="single"/>
        </w:rPr>
      </w:pPr>
    </w:p>
    <w:tbl>
      <w:tblPr>
        <w:tblStyle w:val="a9"/>
        <w:tblW w:w="10129" w:type="dxa"/>
        <w:tblInd w:w="-885" w:type="dxa"/>
        <w:tblLayout w:type="fixed"/>
        <w:tblLook w:val="04A0" w:firstRow="1" w:lastRow="0" w:firstColumn="1" w:lastColumn="0" w:noHBand="0" w:noVBand="1"/>
      </w:tblPr>
      <w:tblGrid>
        <w:gridCol w:w="525"/>
        <w:gridCol w:w="303"/>
        <w:gridCol w:w="8"/>
        <w:gridCol w:w="1135"/>
        <w:gridCol w:w="1379"/>
        <w:gridCol w:w="31"/>
        <w:gridCol w:w="1510"/>
        <w:gridCol w:w="380"/>
        <w:gridCol w:w="190"/>
        <w:gridCol w:w="1520"/>
        <w:gridCol w:w="719"/>
        <w:gridCol w:w="2416"/>
        <w:gridCol w:w="13"/>
      </w:tblGrid>
      <w:tr w:rsidR="00011E97">
        <w:trPr>
          <w:trHeight w:val="505"/>
        </w:trPr>
        <w:tc>
          <w:tcPr>
            <w:tcW w:w="10129" w:type="dxa"/>
            <w:gridSpan w:val="13"/>
            <w:vAlign w:val="center"/>
          </w:tcPr>
          <w:p w:rsidR="00011E97" w:rsidRDefault="00AA2376">
            <w:pPr>
              <w:rPr>
                <w:rFonts w:ascii="仿宋" w:eastAsia="仿宋" w:hAnsi="仿宋"/>
                <w:b/>
                <w:sz w:val="24"/>
              </w:rPr>
            </w:pPr>
            <w:r>
              <w:rPr>
                <w:rFonts w:ascii="仿宋" w:eastAsia="仿宋" w:hAnsi="仿宋" w:hint="eastAsia"/>
                <w:b/>
                <w:sz w:val="24"/>
              </w:rPr>
              <w:t>一、基本检查</w:t>
            </w:r>
          </w:p>
        </w:tc>
      </w:tr>
      <w:tr w:rsidR="00011E97">
        <w:trPr>
          <w:trHeight w:val="557"/>
        </w:trPr>
        <w:tc>
          <w:tcPr>
            <w:tcW w:w="1971" w:type="dxa"/>
            <w:gridSpan w:val="4"/>
            <w:vAlign w:val="center"/>
          </w:tcPr>
          <w:p w:rsidR="00011E97" w:rsidRDefault="00AA2376">
            <w:pPr>
              <w:jc w:val="center"/>
              <w:rPr>
                <w:rFonts w:ascii="仿宋" w:eastAsia="仿宋" w:hAnsi="仿宋"/>
                <w:sz w:val="24"/>
              </w:rPr>
            </w:pPr>
            <w:r>
              <w:rPr>
                <w:rFonts w:ascii="仿宋" w:eastAsia="仿宋" w:hAnsi="仿宋" w:hint="eastAsia"/>
                <w:sz w:val="24"/>
              </w:rPr>
              <w:t>检查项目</w:t>
            </w:r>
          </w:p>
        </w:tc>
        <w:tc>
          <w:tcPr>
            <w:tcW w:w="2920" w:type="dxa"/>
            <w:gridSpan w:val="3"/>
            <w:vAlign w:val="center"/>
          </w:tcPr>
          <w:p w:rsidR="00011E97" w:rsidRDefault="00AA2376">
            <w:pPr>
              <w:jc w:val="center"/>
              <w:rPr>
                <w:rFonts w:ascii="仿宋" w:eastAsia="仿宋" w:hAnsi="仿宋"/>
                <w:sz w:val="24"/>
              </w:rPr>
            </w:pPr>
            <w:r>
              <w:rPr>
                <w:rFonts w:ascii="仿宋" w:eastAsia="仿宋" w:hAnsi="仿宋" w:hint="eastAsia"/>
                <w:sz w:val="24"/>
              </w:rPr>
              <w:t>结果</w:t>
            </w:r>
          </w:p>
        </w:tc>
        <w:tc>
          <w:tcPr>
            <w:tcW w:w="2090" w:type="dxa"/>
            <w:gridSpan w:val="3"/>
            <w:vAlign w:val="center"/>
          </w:tcPr>
          <w:p w:rsidR="00011E97" w:rsidRDefault="00AA2376">
            <w:pPr>
              <w:jc w:val="center"/>
              <w:rPr>
                <w:rFonts w:ascii="仿宋" w:eastAsia="仿宋" w:hAnsi="仿宋"/>
                <w:sz w:val="24"/>
              </w:rPr>
            </w:pPr>
            <w:r>
              <w:rPr>
                <w:rFonts w:ascii="仿宋" w:eastAsia="仿宋" w:hAnsi="仿宋" w:hint="eastAsia"/>
                <w:sz w:val="24"/>
              </w:rPr>
              <w:t>检查项目</w:t>
            </w:r>
          </w:p>
        </w:tc>
        <w:tc>
          <w:tcPr>
            <w:tcW w:w="3148" w:type="dxa"/>
            <w:gridSpan w:val="3"/>
            <w:vAlign w:val="center"/>
          </w:tcPr>
          <w:p w:rsidR="00011E97" w:rsidRDefault="00AA2376">
            <w:pPr>
              <w:jc w:val="center"/>
              <w:rPr>
                <w:rFonts w:ascii="仿宋" w:eastAsia="仿宋" w:hAnsi="仿宋"/>
                <w:sz w:val="24"/>
              </w:rPr>
            </w:pPr>
            <w:r>
              <w:rPr>
                <w:rFonts w:ascii="仿宋" w:eastAsia="仿宋" w:hAnsi="仿宋" w:hint="eastAsia"/>
                <w:sz w:val="24"/>
              </w:rPr>
              <w:t>结果</w:t>
            </w:r>
          </w:p>
        </w:tc>
      </w:tr>
      <w:tr w:rsidR="00011E97">
        <w:trPr>
          <w:trHeight w:val="551"/>
        </w:trPr>
        <w:tc>
          <w:tcPr>
            <w:tcW w:w="525" w:type="dxa"/>
            <w:vAlign w:val="center"/>
          </w:tcPr>
          <w:p w:rsidR="00011E97" w:rsidRDefault="00AA2376">
            <w:pPr>
              <w:jc w:val="center"/>
              <w:rPr>
                <w:rFonts w:ascii="仿宋" w:eastAsia="仿宋" w:hAnsi="仿宋"/>
                <w:sz w:val="24"/>
              </w:rPr>
            </w:pPr>
            <w:r>
              <w:rPr>
                <w:rFonts w:ascii="仿宋" w:eastAsia="仿宋" w:hAnsi="仿宋" w:hint="eastAsia"/>
                <w:sz w:val="24"/>
              </w:rPr>
              <w:t>1</w:t>
            </w:r>
          </w:p>
        </w:tc>
        <w:tc>
          <w:tcPr>
            <w:tcW w:w="1446" w:type="dxa"/>
            <w:gridSpan w:val="3"/>
            <w:vAlign w:val="center"/>
          </w:tcPr>
          <w:p w:rsidR="00011E97" w:rsidRDefault="00AA2376">
            <w:pPr>
              <w:jc w:val="center"/>
              <w:rPr>
                <w:rFonts w:ascii="仿宋" w:eastAsia="仿宋" w:hAnsi="仿宋"/>
                <w:sz w:val="24"/>
              </w:rPr>
            </w:pPr>
            <w:r>
              <w:rPr>
                <w:rFonts w:ascii="仿宋" w:eastAsia="仿宋" w:hAnsi="仿宋" w:hint="eastAsia"/>
                <w:sz w:val="24"/>
              </w:rPr>
              <w:t>外观整洁</w:t>
            </w:r>
          </w:p>
        </w:tc>
        <w:tc>
          <w:tcPr>
            <w:tcW w:w="2920" w:type="dxa"/>
            <w:gridSpan w:val="3"/>
            <w:vAlign w:val="center"/>
          </w:tcPr>
          <w:p w:rsidR="00011E97" w:rsidRDefault="00011E97">
            <w:pPr>
              <w:jc w:val="center"/>
              <w:rPr>
                <w:rFonts w:ascii="仿宋" w:eastAsia="仿宋" w:hAnsi="仿宋"/>
                <w:sz w:val="24"/>
              </w:rPr>
            </w:pPr>
          </w:p>
        </w:tc>
        <w:tc>
          <w:tcPr>
            <w:tcW w:w="570" w:type="dxa"/>
            <w:gridSpan w:val="2"/>
            <w:vAlign w:val="center"/>
          </w:tcPr>
          <w:p w:rsidR="00011E97" w:rsidRDefault="00AA2376">
            <w:pPr>
              <w:jc w:val="center"/>
              <w:rPr>
                <w:rFonts w:ascii="仿宋" w:eastAsia="仿宋" w:hAnsi="仿宋"/>
                <w:sz w:val="24"/>
              </w:rPr>
            </w:pPr>
            <w:r>
              <w:rPr>
                <w:rFonts w:ascii="仿宋" w:eastAsia="仿宋" w:hAnsi="仿宋" w:hint="eastAsia"/>
                <w:sz w:val="24"/>
              </w:rPr>
              <w:t>5</w:t>
            </w:r>
          </w:p>
        </w:tc>
        <w:tc>
          <w:tcPr>
            <w:tcW w:w="1520" w:type="dxa"/>
            <w:vAlign w:val="center"/>
          </w:tcPr>
          <w:p w:rsidR="00011E97" w:rsidRDefault="00AA2376">
            <w:pPr>
              <w:jc w:val="center"/>
              <w:rPr>
                <w:rFonts w:ascii="仿宋" w:eastAsia="仿宋" w:hAnsi="仿宋"/>
                <w:sz w:val="24"/>
              </w:rPr>
            </w:pPr>
            <w:r>
              <w:rPr>
                <w:rFonts w:ascii="仿宋" w:eastAsia="仿宋" w:hAnsi="仿宋" w:hint="eastAsia"/>
                <w:sz w:val="24"/>
              </w:rPr>
              <w:t>仪表指示灯检查</w:t>
            </w:r>
          </w:p>
        </w:tc>
        <w:tc>
          <w:tcPr>
            <w:tcW w:w="3148" w:type="dxa"/>
            <w:gridSpan w:val="3"/>
            <w:vAlign w:val="center"/>
          </w:tcPr>
          <w:p w:rsidR="00011E97" w:rsidRDefault="00011E97">
            <w:pPr>
              <w:jc w:val="center"/>
              <w:rPr>
                <w:rFonts w:ascii="仿宋" w:eastAsia="仿宋" w:hAnsi="仿宋"/>
                <w:sz w:val="24"/>
              </w:rPr>
            </w:pPr>
          </w:p>
        </w:tc>
      </w:tr>
      <w:tr w:rsidR="00011E97">
        <w:trPr>
          <w:trHeight w:val="559"/>
        </w:trPr>
        <w:tc>
          <w:tcPr>
            <w:tcW w:w="525" w:type="dxa"/>
            <w:vAlign w:val="center"/>
          </w:tcPr>
          <w:p w:rsidR="00011E97" w:rsidRDefault="00AA2376">
            <w:pPr>
              <w:jc w:val="center"/>
              <w:rPr>
                <w:rFonts w:ascii="仿宋" w:eastAsia="仿宋" w:hAnsi="仿宋"/>
                <w:sz w:val="24"/>
              </w:rPr>
            </w:pPr>
            <w:r>
              <w:rPr>
                <w:rFonts w:ascii="仿宋" w:eastAsia="仿宋" w:hAnsi="仿宋" w:hint="eastAsia"/>
                <w:sz w:val="24"/>
              </w:rPr>
              <w:t>2</w:t>
            </w:r>
          </w:p>
        </w:tc>
        <w:tc>
          <w:tcPr>
            <w:tcW w:w="1446" w:type="dxa"/>
            <w:gridSpan w:val="3"/>
            <w:vAlign w:val="center"/>
          </w:tcPr>
          <w:p w:rsidR="00011E97" w:rsidRDefault="00AA2376">
            <w:pPr>
              <w:jc w:val="center"/>
              <w:rPr>
                <w:rFonts w:ascii="仿宋" w:eastAsia="仿宋" w:hAnsi="仿宋"/>
                <w:sz w:val="24"/>
              </w:rPr>
            </w:pPr>
            <w:r>
              <w:rPr>
                <w:rFonts w:ascii="仿宋" w:eastAsia="仿宋" w:hAnsi="仿宋" w:hint="eastAsia"/>
                <w:sz w:val="24"/>
              </w:rPr>
              <w:t>线束连接</w:t>
            </w:r>
          </w:p>
        </w:tc>
        <w:tc>
          <w:tcPr>
            <w:tcW w:w="2920" w:type="dxa"/>
            <w:gridSpan w:val="3"/>
            <w:vAlign w:val="center"/>
          </w:tcPr>
          <w:p w:rsidR="00011E97" w:rsidRDefault="00011E97">
            <w:pPr>
              <w:jc w:val="center"/>
              <w:rPr>
                <w:rFonts w:ascii="仿宋" w:eastAsia="仿宋" w:hAnsi="仿宋"/>
                <w:sz w:val="24"/>
              </w:rPr>
            </w:pPr>
          </w:p>
        </w:tc>
        <w:tc>
          <w:tcPr>
            <w:tcW w:w="570" w:type="dxa"/>
            <w:gridSpan w:val="2"/>
            <w:vAlign w:val="center"/>
          </w:tcPr>
          <w:p w:rsidR="00011E97" w:rsidRDefault="00AA2376">
            <w:pPr>
              <w:jc w:val="center"/>
              <w:rPr>
                <w:rFonts w:ascii="仿宋" w:eastAsia="仿宋" w:hAnsi="仿宋"/>
                <w:sz w:val="24"/>
              </w:rPr>
            </w:pPr>
            <w:r>
              <w:rPr>
                <w:rFonts w:ascii="仿宋" w:eastAsia="仿宋" w:hAnsi="仿宋" w:hint="eastAsia"/>
                <w:sz w:val="24"/>
              </w:rPr>
              <w:t>6</w:t>
            </w:r>
          </w:p>
        </w:tc>
        <w:tc>
          <w:tcPr>
            <w:tcW w:w="1520" w:type="dxa"/>
            <w:vAlign w:val="center"/>
          </w:tcPr>
          <w:p w:rsidR="00011E97" w:rsidRDefault="00AA2376">
            <w:pPr>
              <w:jc w:val="center"/>
              <w:rPr>
                <w:rFonts w:ascii="仿宋" w:eastAsia="仿宋" w:hAnsi="仿宋"/>
                <w:sz w:val="24"/>
              </w:rPr>
            </w:pPr>
            <w:r>
              <w:rPr>
                <w:rFonts w:ascii="仿宋" w:eastAsia="仿宋" w:hAnsi="仿宋" w:hint="eastAsia"/>
                <w:sz w:val="24"/>
              </w:rPr>
              <w:t>机油</w:t>
            </w:r>
          </w:p>
        </w:tc>
        <w:tc>
          <w:tcPr>
            <w:tcW w:w="3148" w:type="dxa"/>
            <w:gridSpan w:val="3"/>
            <w:vAlign w:val="center"/>
          </w:tcPr>
          <w:p w:rsidR="00011E97" w:rsidRDefault="00011E97">
            <w:pPr>
              <w:jc w:val="center"/>
              <w:rPr>
                <w:rFonts w:ascii="仿宋" w:eastAsia="仿宋" w:hAnsi="仿宋"/>
                <w:sz w:val="24"/>
              </w:rPr>
            </w:pPr>
          </w:p>
        </w:tc>
      </w:tr>
      <w:tr w:rsidR="00011E97">
        <w:trPr>
          <w:trHeight w:val="553"/>
        </w:trPr>
        <w:tc>
          <w:tcPr>
            <w:tcW w:w="525" w:type="dxa"/>
            <w:vAlign w:val="center"/>
          </w:tcPr>
          <w:p w:rsidR="00011E97" w:rsidRDefault="00AA2376">
            <w:pPr>
              <w:jc w:val="center"/>
              <w:rPr>
                <w:rFonts w:ascii="仿宋" w:eastAsia="仿宋" w:hAnsi="仿宋"/>
                <w:sz w:val="24"/>
              </w:rPr>
            </w:pPr>
            <w:r>
              <w:rPr>
                <w:rFonts w:ascii="仿宋" w:eastAsia="仿宋" w:hAnsi="仿宋" w:hint="eastAsia"/>
                <w:sz w:val="24"/>
              </w:rPr>
              <w:t>3</w:t>
            </w:r>
          </w:p>
        </w:tc>
        <w:tc>
          <w:tcPr>
            <w:tcW w:w="1446" w:type="dxa"/>
            <w:gridSpan w:val="3"/>
            <w:vAlign w:val="center"/>
          </w:tcPr>
          <w:p w:rsidR="00011E97" w:rsidRDefault="00AA2376">
            <w:pPr>
              <w:jc w:val="center"/>
              <w:rPr>
                <w:rFonts w:ascii="仿宋" w:eastAsia="仿宋" w:hAnsi="仿宋"/>
                <w:sz w:val="24"/>
              </w:rPr>
            </w:pPr>
            <w:r>
              <w:rPr>
                <w:rFonts w:ascii="仿宋" w:eastAsia="仿宋" w:hAnsi="仿宋" w:hint="eastAsia"/>
                <w:sz w:val="24"/>
              </w:rPr>
              <w:t>管路连接</w:t>
            </w:r>
          </w:p>
        </w:tc>
        <w:tc>
          <w:tcPr>
            <w:tcW w:w="2920" w:type="dxa"/>
            <w:gridSpan w:val="3"/>
            <w:vAlign w:val="center"/>
          </w:tcPr>
          <w:p w:rsidR="00011E97" w:rsidRDefault="00011E97">
            <w:pPr>
              <w:jc w:val="center"/>
              <w:rPr>
                <w:rFonts w:ascii="仿宋" w:eastAsia="仿宋" w:hAnsi="仿宋"/>
                <w:sz w:val="24"/>
              </w:rPr>
            </w:pPr>
          </w:p>
        </w:tc>
        <w:tc>
          <w:tcPr>
            <w:tcW w:w="570" w:type="dxa"/>
            <w:gridSpan w:val="2"/>
            <w:vAlign w:val="center"/>
          </w:tcPr>
          <w:p w:rsidR="00011E97" w:rsidRDefault="00AA2376">
            <w:pPr>
              <w:jc w:val="center"/>
              <w:rPr>
                <w:rFonts w:ascii="仿宋" w:eastAsia="仿宋" w:hAnsi="仿宋"/>
                <w:sz w:val="24"/>
              </w:rPr>
            </w:pPr>
            <w:r>
              <w:rPr>
                <w:rFonts w:ascii="仿宋" w:eastAsia="仿宋" w:hAnsi="仿宋" w:hint="eastAsia"/>
                <w:sz w:val="24"/>
              </w:rPr>
              <w:t>7</w:t>
            </w:r>
          </w:p>
        </w:tc>
        <w:tc>
          <w:tcPr>
            <w:tcW w:w="1520" w:type="dxa"/>
            <w:vAlign w:val="center"/>
          </w:tcPr>
          <w:p w:rsidR="00011E97" w:rsidRDefault="00AA2376">
            <w:pPr>
              <w:jc w:val="center"/>
              <w:rPr>
                <w:rFonts w:ascii="仿宋" w:eastAsia="仿宋" w:hAnsi="仿宋"/>
                <w:sz w:val="24"/>
              </w:rPr>
            </w:pPr>
            <w:r>
              <w:rPr>
                <w:rFonts w:ascii="仿宋" w:eastAsia="仿宋" w:hAnsi="仿宋" w:hint="eastAsia"/>
                <w:sz w:val="24"/>
              </w:rPr>
              <w:t>蓄电池电压</w:t>
            </w:r>
          </w:p>
        </w:tc>
        <w:tc>
          <w:tcPr>
            <w:tcW w:w="3148" w:type="dxa"/>
            <w:gridSpan w:val="3"/>
            <w:vAlign w:val="center"/>
          </w:tcPr>
          <w:p w:rsidR="00011E97" w:rsidRDefault="00011E97">
            <w:pPr>
              <w:jc w:val="center"/>
              <w:rPr>
                <w:rFonts w:ascii="仿宋" w:eastAsia="仿宋" w:hAnsi="仿宋"/>
                <w:sz w:val="24"/>
              </w:rPr>
            </w:pPr>
          </w:p>
        </w:tc>
      </w:tr>
      <w:tr w:rsidR="00011E97">
        <w:trPr>
          <w:trHeight w:val="575"/>
        </w:trPr>
        <w:tc>
          <w:tcPr>
            <w:tcW w:w="525" w:type="dxa"/>
            <w:vAlign w:val="center"/>
          </w:tcPr>
          <w:p w:rsidR="00011E97" w:rsidRDefault="00AA2376">
            <w:pPr>
              <w:jc w:val="center"/>
              <w:rPr>
                <w:rFonts w:ascii="仿宋" w:eastAsia="仿宋" w:hAnsi="仿宋"/>
                <w:sz w:val="24"/>
              </w:rPr>
            </w:pPr>
            <w:r>
              <w:rPr>
                <w:rFonts w:ascii="仿宋" w:eastAsia="仿宋" w:hAnsi="仿宋" w:hint="eastAsia"/>
                <w:sz w:val="24"/>
              </w:rPr>
              <w:t>4</w:t>
            </w:r>
          </w:p>
        </w:tc>
        <w:tc>
          <w:tcPr>
            <w:tcW w:w="1446" w:type="dxa"/>
            <w:gridSpan w:val="3"/>
            <w:vAlign w:val="center"/>
          </w:tcPr>
          <w:p w:rsidR="00011E97" w:rsidRDefault="00AA2376">
            <w:pPr>
              <w:jc w:val="center"/>
              <w:rPr>
                <w:rFonts w:ascii="仿宋" w:eastAsia="仿宋" w:hAnsi="仿宋"/>
                <w:sz w:val="24"/>
              </w:rPr>
            </w:pPr>
            <w:r>
              <w:rPr>
                <w:rFonts w:ascii="仿宋" w:eastAsia="仿宋" w:hAnsi="仿宋" w:hint="eastAsia"/>
                <w:sz w:val="24"/>
              </w:rPr>
              <w:t>皮带松紧度</w:t>
            </w:r>
          </w:p>
        </w:tc>
        <w:tc>
          <w:tcPr>
            <w:tcW w:w="2920" w:type="dxa"/>
            <w:gridSpan w:val="3"/>
            <w:vAlign w:val="center"/>
          </w:tcPr>
          <w:p w:rsidR="00011E97" w:rsidRDefault="00011E97">
            <w:pPr>
              <w:jc w:val="center"/>
              <w:rPr>
                <w:rFonts w:ascii="仿宋" w:eastAsia="仿宋" w:hAnsi="仿宋"/>
                <w:sz w:val="24"/>
              </w:rPr>
            </w:pPr>
          </w:p>
        </w:tc>
        <w:tc>
          <w:tcPr>
            <w:tcW w:w="570" w:type="dxa"/>
            <w:gridSpan w:val="2"/>
            <w:vAlign w:val="center"/>
          </w:tcPr>
          <w:p w:rsidR="00011E97" w:rsidRDefault="00AA2376">
            <w:pPr>
              <w:jc w:val="center"/>
              <w:rPr>
                <w:rFonts w:ascii="仿宋" w:eastAsia="仿宋" w:hAnsi="仿宋"/>
                <w:sz w:val="24"/>
              </w:rPr>
            </w:pPr>
            <w:r>
              <w:rPr>
                <w:rFonts w:ascii="仿宋" w:eastAsia="仿宋" w:hAnsi="仿宋" w:hint="eastAsia"/>
                <w:sz w:val="24"/>
              </w:rPr>
              <w:t>8</w:t>
            </w:r>
          </w:p>
        </w:tc>
        <w:tc>
          <w:tcPr>
            <w:tcW w:w="1520" w:type="dxa"/>
            <w:vAlign w:val="center"/>
          </w:tcPr>
          <w:p w:rsidR="00011E97" w:rsidRDefault="00AA2376">
            <w:pPr>
              <w:jc w:val="center"/>
              <w:rPr>
                <w:rFonts w:ascii="仿宋" w:eastAsia="仿宋" w:hAnsi="仿宋"/>
                <w:sz w:val="24"/>
              </w:rPr>
            </w:pPr>
            <w:r>
              <w:rPr>
                <w:rFonts w:ascii="仿宋" w:eastAsia="仿宋" w:hAnsi="仿宋" w:hint="eastAsia"/>
                <w:sz w:val="24"/>
              </w:rPr>
              <w:t>工具设备是否齐全</w:t>
            </w:r>
          </w:p>
        </w:tc>
        <w:tc>
          <w:tcPr>
            <w:tcW w:w="3148" w:type="dxa"/>
            <w:gridSpan w:val="3"/>
            <w:vAlign w:val="center"/>
          </w:tcPr>
          <w:p w:rsidR="00011E97" w:rsidRDefault="00011E97">
            <w:pPr>
              <w:jc w:val="center"/>
              <w:rPr>
                <w:rFonts w:ascii="仿宋" w:eastAsia="仿宋" w:hAnsi="仿宋"/>
                <w:sz w:val="24"/>
              </w:rPr>
            </w:pPr>
          </w:p>
        </w:tc>
      </w:tr>
      <w:tr w:rsidR="00011E97">
        <w:trPr>
          <w:trHeight w:val="547"/>
        </w:trPr>
        <w:tc>
          <w:tcPr>
            <w:tcW w:w="10129" w:type="dxa"/>
            <w:gridSpan w:val="13"/>
            <w:vAlign w:val="center"/>
          </w:tcPr>
          <w:p w:rsidR="00011E97" w:rsidRDefault="00AA2376">
            <w:pPr>
              <w:rPr>
                <w:rFonts w:ascii="仿宋" w:eastAsia="仿宋" w:hAnsi="仿宋"/>
                <w:b/>
                <w:sz w:val="24"/>
              </w:rPr>
            </w:pPr>
            <w:r>
              <w:rPr>
                <w:rFonts w:ascii="仿宋" w:eastAsia="仿宋" w:hAnsi="仿宋" w:hint="eastAsia"/>
                <w:b/>
                <w:sz w:val="24"/>
              </w:rPr>
              <w:t>二、电气故障</w:t>
            </w:r>
          </w:p>
        </w:tc>
      </w:tr>
      <w:tr w:rsidR="00011E97">
        <w:trPr>
          <w:gridAfter w:val="1"/>
          <w:wAfter w:w="13" w:type="dxa"/>
          <w:trHeight w:val="555"/>
        </w:trPr>
        <w:tc>
          <w:tcPr>
            <w:tcW w:w="836" w:type="dxa"/>
            <w:gridSpan w:val="3"/>
            <w:vAlign w:val="center"/>
          </w:tcPr>
          <w:p w:rsidR="00011E97" w:rsidRDefault="00AA2376">
            <w:pPr>
              <w:jc w:val="center"/>
              <w:rPr>
                <w:rFonts w:ascii="仿宋" w:eastAsia="仿宋" w:hAnsi="仿宋"/>
                <w:sz w:val="24"/>
              </w:rPr>
            </w:pPr>
            <w:r>
              <w:rPr>
                <w:rFonts w:ascii="仿宋" w:eastAsia="仿宋" w:hAnsi="仿宋" w:hint="eastAsia"/>
                <w:sz w:val="24"/>
              </w:rPr>
              <w:t>序号</w:t>
            </w:r>
          </w:p>
        </w:tc>
        <w:tc>
          <w:tcPr>
            <w:tcW w:w="2545" w:type="dxa"/>
            <w:gridSpan w:val="3"/>
            <w:vAlign w:val="center"/>
          </w:tcPr>
          <w:p w:rsidR="00011E97" w:rsidRDefault="00AA2376">
            <w:pPr>
              <w:jc w:val="center"/>
              <w:rPr>
                <w:rFonts w:ascii="仿宋" w:eastAsia="仿宋" w:hAnsi="仿宋"/>
                <w:sz w:val="24"/>
              </w:rPr>
            </w:pPr>
            <w:r>
              <w:rPr>
                <w:rFonts w:ascii="仿宋" w:eastAsia="仿宋" w:hAnsi="仿宋" w:hint="eastAsia"/>
                <w:sz w:val="24"/>
              </w:rPr>
              <w:t>项目</w:t>
            </w:r>
          </w:p>
        </w:tc>
        <w:tc>
          <w:tcPr>
            <w:tcW w:w="6735" w:type="dxa"/>
            <w:gridSpan w:val="6"/>
          </w:tcPr>
          <w:p w:rsidR="00011E97" w:rsidRDefault="00AA2376">
            <w:pPr>
              <w:jc w:val="center"/>
              <w:rPr>
                <w:rFonts w:ascii="仿宋" w:eastAsia="仿宋" w:hAnsi="仿宋"/>
                <w:sz w:val="24"/>
              </w:rPr>
            </w:pPr>
            <w:r>
              <w:rPr>
                <w:rFonts w:ascii="仿宋" w:eastAsia="仿宋" w:hAnsi="仿宋" w:hint="eastAsia"/>
                <w:sz w:val="24"/>
              </w:rPr>
              <w:t>结果</w:t>
            </w:r>
          </w:p>
        </w:tc>
      </w:tr>
      <w:tr w:rsidR="00011E97">
        <w:trPr>
          <w:gridAfter w:val="1"/>
          <w:wAfter w:w="13" w:type="dxa"/>
          <w:trHeight w:val="1427"/>
        </w:trPr>
        <w:tc>
          <w:tcPr>
            <w:tcW w:w="836" w:type="dxa"/>
            <w:gridSpan w:val="3"/>
            <w:vAlign w:val="center"/>
          </w:tcPr>
          <w:p w:rsidR="00011E97" w:rsidRDefault="00AA2376">
            <w:pPr>
              <w:jc w:val="center"/>
              <w:rPr>
                <w:rFonts w:ascii="仿宋" w:eastAsia="仿宋" w:hAnsi="仿宋"/>
                <w:sz w:val="24"/>
              </w:rPr>
            </w:pPr>
            <w:r>
              <w:rPr>
                <w:rFonts w:ascii="仿宋" w:eastAsia="仿宋" w:hAnsi="仿宋" w:hint="eastAsia"/>
                <w:sz w:val="24"/>
              </w:rPr>
              <w:t>1</w:t>
            </w:r>
          </w:p>
        </w:tc>
        <w:tc>
          <w:tcPr>
            <w:tcW w:w="2545" w:type="dxa"/>
            <w:gridSpan w:val="3"/>
            <w:vAlign w:val="center"/>
          </w:tcPr>
          <w:p w:rsidR="00011E97" w:rsidRDefault="00AA2376">
            <w:pPr>
              <w:jc w:val="center"/>
              <w:rPr>
                <w:rFonts w:ascii="仿宋" w:eastAsia="仿宋" w:hAnsi="仿宋"/>
                <w:sz w:val="24"/>
              </w:rPr>
            </w:pPr>
            <w:r>
              <w:rPr>
                <w:rFonts w:ascii="仿宋" w:eastAsia="仿宋" w:hAnsi="仿宋" w:hint="eastAsia"/>
                <w:sz w:val="24"/>
              </w:rPr>
              <w:t>故障现象</w:t>
            </w:r>
          </w:p>
        </w:tc>
        <w:tc>
          <w:tcPr>
            <w:tcW w:w="6735" w:type="dxa"/>
            <w:gridSpan w:val="6"/>
          </w:tcPr>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tc>
      </w:tr>
      <w:tr w:rsidR="00011E97">
        <w:trPr>
          <w:gridAfter w:val="1"/>
          <w:wAfter w:w="13" w:type="dxa"/>
          <w:trHeight w:val="2177"/>
        </w:trPr>
        <w:tc>
          <w:tcPr>
            <w:tcW w:w="836" w:type="dxa"/>
            <w:gridSpan w:val="3"/>
            <w:vAlign w:val="center"/>
          </w:tcPr>
          <w:p w:rsidR="00011E97" w:rsidRDefault="00AA2376">
            <w:pPr>
              <w:jc w:val="center"/>
              <w:rPr>
                <w:rFonts w:ascii="仿宋" w:eastAsia="仿宋" w:hAnsi="仿宋"/>
                <w:sz w:val="24"/>
              </w:rPr>
            </w:pPr>
            <w:r>
              <w:rPr>
                <w:rFonts w:ascii="仿宋" w:eastAsia="仿宋" w:hAnsi="仿宋" w:hint="eastAsia"/>
                <w:sz w:val="24"/>
              </w:rPr>
              <w:t>2</w:t>
            </w:r>
          </w:p>
        </w:tc>
        <w:tc>
          <w:tcPr>
            <w:tcW w:w="2545" w:type="dxa"/>
            <w:gridSpan w:val="3"/>
            <w:vAlign w:val="center"/>
          </w:tcPr>
          <w:p w:rsidR="00011E97" w:rsidRDefault="00AA2376">
            <w:pPr>
              <w:jc w:val="center"/>
              <w:rPr>
                <w:rFonts w:ascii="仿宋" w:eastAsia="仿宋" w:hAnsi="仿宋"/>
                <w:sz w:val="24"/>
              </w:rPr>
            </w:pPr>
            <w:r>
              <w:rPr>
                <w:rFonts w:ascii="仿宋" w:eastAsia="仿宋" w:hAnsi="仿宋" w:hint="eastAsia"/>
                <w:sz w:val="24"/>
              </w:rPr>
              <w:t>故障代码及描述</w:t>
            </w:r>
          </w:p>
        </w:tc>
        <w:tc>
          <w:tcPr>
            <w:tcW w:w="6735" w:type="dxa"/>
            <w:gridSpan w:val="6"/>
          </w:tcPr>
          <w:p w:rsidR="00011E97" w:rsidRDefault="00011E97">
            <w:pPr>
              <w:rPr>
                <w:rFonts w:ascii="仿宋" w:eastAsia="仿宋" w:hAnsi="仿宋"/>
                <w:sz w:val="24"/>
              </w:rPr>
            </w:pPr>
          </w:p>
          <w:p w:rsidR="00011E97" w:rsidRDefault="00011E97">
            <w:pPr>
              <w:rPr>
                <w:rFonts w:ascii="仿宋" w:eastAsia="仿宋" w:hAnsi="仿宋"/>
                <w:sz w:val="24"/>
              </w:rPr>
            </w:pPr>
          </w:p>
        </w:tc>
      </w:tr>
      <w:tr w:rsidR="00011E97">
        <w:trPr>
          <w:gridAfter w:val="1"/>
          <w:wAfter w:w="13" w:type="dxa"/>
          <w:trHeight w:val="2826"/>
        </w:trPr>
        <w:tc>
          <w:tcPr>
            <w:tcW w:w="836" w:type="dxa"/>
            <w:gridSpan w:val="3"/>
            <w:vAlign w:val="center"/>
          </w:tcPr>
          <w:p w:rsidR="00011E97" w:rsidRDefault="00AA2376">
            <w:pPr>
              <w:jc w:val="center"/>
              <w:rPr>
                <w:rFonts w:ascii="仿宋" w:eastAsia="仿宋" w:hAnsi="仿宋"/>
                <w:sz w:val="24"/>
              </w:rPr>
            </w:pPr>
            <w:r>
              <w:rPr>
                <w:rFonts w:ascii="仿宋" w:eastAsia="仿宋" w:hAnsi="仿宋" w:hint="eastAsia"/>
                <w:sz w:val="24"/>
              </w:rPr>
              <w:t>3</w:t>
            </w:r>
          </w:p>
        </w:tc>
        <w:tc>
          <w:tcPr>
            <w:tcW w:w="2545" w:type="dxa"/>
            <w:gridSpan w:val="3"/>
            <w:vAlign w:val="center"/>
          </w:tcPr>
          <w:p w:rsidR="00011E97" w:rsidRDefault="00AA2376">
            <w:pPr>
              <w:jc w:val="center"/>
              <w:rPr>
                <w:rFonts w:ascii="仿宋" w:eastAsia="仿宋" w:hAnsi="仿宋"/>
                <w:sz w:val="24"/>
              </w:rPr>
            </w:pPr>
            <w:r>
              <w:rPr>
                <w:rFonts w:ascii="仿宋" w:eastAsia="仿宋" w:hAnsi="仿宋" w:cs="仿宋" w:hint="eastAsia"/>
                <w:sz w:val="24"/>
              </w:rPr>
              <w:t>故障元件功能描述</w:t>
            </w:r>
          </w:p>
        </w:tc>
        <w:tc>
          <w:tcPr>
            <w:tcW w:w="6735" w:type="dxa"/>
            <w:gridSpan w:val="6"/>
            <w:vAlign w:val="center"/>
          </w:tcPr>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tc>
      </w:tr>
      <w:tr w:rsidR="00011E97">
        <w:trPr>
          <w:gridAfter w:val="1"/>
          <w:wAfter w:w="13" w:type="dxa"/>
          <w:trHeight w:val="1723"/>
        </w:trPr>
        <w:tc>
          <w:tcPr>
            <w:tcW w:w="836" w:type="dxa"/>
            <w:gridSpan w:val="3"/>
            <w:vAlign w:val="center"/>
          </w:tcPr>
          <w:p w:rsidR="00011E97" w:rsidRDefault="00AA2376">
            <w:pPr>
              <w:jc w:val="center"/>
              <w:rPr>
                <w:rFonts w:ascii="仿宋" w:eastAsia="仿宋" w:hAnsi="仿宋"/>
                <w:sz w:val="24"/>
              </w:rPr>
            </w:pPr>
            <w:r>
              <w:rPr>
                <w:rFonts w:ascii="仿宋" w:eastAsia="仿宋" w:hAnsi="仿宋" w:hint="eastAsia"/>
                <w:sz w:val="24"/>
              </w:rPr>
              <w:lastRenderedPageBreak/>
              <w:t>4</w:t>
            </w:r>
          </w:p>
        </w:tc>
        <w:tc>
          <w:tcPr>
            <w:tcW w:w="2545" w:type="dxa"/>
            <w:gridSpan w:val="3"/>
            <w:vAlign w:val="center"/>
          </w:tcPr>
          <w:p w:rsidR="00011E97" w:rsidRDefault="00AA2376">
            <w:pPr>
              <w:jc w:val="center"/>
              <w:rPr>
                <w:rFonts w:ascii="仿宋" w:eastAsia="仿宋" w:hAnsi="仿宋"/>
                <w:sz w:val="24"/>
              </w:rPr>
            </w:pPr>
            <w:r>
              <w:rPr>
                <w:rFonts w:ascii="仿宋" w:eastAsia="仿宋" w:hAnsi="仿宋" w:hint="eastAsia"/>
                <w:sz w:val="24"/>
              </w:rPr>
              <w:t>故障代码对应的数据流</w:t>
            </w:r>
          </w:p>
        </w:tc>
        <w:tc>
          <w:tcPr>
            <w:tcW w:w="6735" w:type="dxa"/>
            <w:gridSpan w:val="6"/>
            <w:vAlign w:val="center"/>
          </w:tcPr>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tc>
      </w:tr>
      <w:tr w:rsidR="00011E97">
        <w:trPr>
          <w:gridAfter w:val="1"/>
          <w:wAfter w:w="13" w:type="dxa"/>
          <w:trHeight w:val="2754"/>
        </w:trPr>
        <w:tc>
          <w:tcPr>
            <w:tcW w:w="836" w:type="dxa"/>
            <w:gridSpan w:val="3"/>
            <w:vAlign w:val="center"/>
          </w:tcPr>
          <w:p w:rsidR="00011E97" w:rsidRDefault="00AA2376">
            <w:pPr>
              <w:jc w:val="center"/>
              <w:rPr>
                <w:rFonts w:ascii="仿宋" w:eastAsia="仿宋" w:hAnsi="仿宋"/>
                <w:sz w:val="24"/>
              </w:rPr>
            </w:pPr>
            <w:r>
              <w:rPr>
                <w:rFonts w:ascii="仿宋" w:eastAsia="仿宋" w:hAnsi="仿宋" w:hint="eastAsia"/>
                <w:sz w:val="24"/>
              </w:rPr>
              <w:t>5</w:t>
            </w:r>
          </w:p>
        </w:tc>
        <w:tc>
          <w:tcPr>
            <w:tcW w:w="2545" w:type="dxa"/>
            <w:gridSpan w:val="3"/>
            <w:vAlign w:val="center"/>
          </w:tcPr>
          <w:p w:rsidR="00011E97" w:rsidRDefault="00AA2376">
            <w:pPr>
              <w:jc w:val="center"/>
              <w:rPr>
                <w:rFonts w:ascii="仿宋" w:eastAsia="仿宋" w:hAnsi="仿宋"/>
                <w:sz w:val="24"/>
              </w:rPr>
            </w:pPr>
            <w:r>
              <w:rPr>
                <w:rFonts w:ascii="仿宋" w:eastAsia="仿宋" w:hAnsi="仿宋" w:hint="eastAsia"/>
                <w:sz w:val="24"/>
              </w:rPr>
              <w:t>可能原因</w:t>
            </w:r>
          </w:p>
        </w:tc>
        <w:tc>
          <w:tcPr>
            <w:tcW w:w="6735" w:type="dxa"/>
            <w:gridSpan w:val="6"/>
          </w:tcPr>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tc>
      </w:tr>
      <w:tr w:rsidR="00011E97">
        <w:trPr>
          <w:gridAfter w:val="1"/>
          <w:wAfter w:w="13" w:type="dxa"/>
          <w:trHeight w:val="8039"/>
        </w:trPr>
        <w:tc>
          <w:tcPr>
            <w:tcW w:w="836" w:type="dxa"/>
            <w:gridSpan w:val="3"/>
            <w:vAlign w:val="center"/>
          </w:tcPr>
          <w:p w:rsidR="00011E97" w:rsidRDefault="00AA2376">
            <w:pPr>
              <w:jc w:val="center"/>
              <w:rPr>
                <w:rFonts w:ascii="仿宋" w:eastAsia="仿宋" w:hAnsi="仿宋"/>
                <w:sz w:val="24"/>
              </w:rPr>
            </w:pPr>
            <w:r>
              <w:rPr>
                <w:rFonts w:ascii="仿宋" w:eastAsia="仿宋" w:hAnsi="仿宋" w:hint="eastAsia"/>
                <w:sz w:val="24"/>
              </w:rPr>
              <w:t>6</w:t>
            </w:r>
          </w:p>
        </w:tc>
        <w:tc>
          <w:tcPr>
            <w:tcW w:w="2545" w:type="dxa"/>
            <w:gridSpan w:val="3"/>
            <w:vAlign w:val="center"/>
          </w:tcPr>
          <w:p w:rsidR="00011E97" w:rsidRDefault="00AA2376">
            <w:pPr>
              <w:jc w:val="center"/>
              <w:rPr>
                <w:rFonts w:ascii="仿宋" w:eastAsia="仿宋" w:hAnsi="仿宋"/>
                <w:sz w:val="24"/>
              </w:rPr>
            </w:pPr>
            <w:r>
              <w:rPr>
                <w:rFonts w:ascii="仿宋" w:eastAsia="仿宋" w:hAnsi="仿宋" w:hint="eastAsia"/>
                <w:sz w:val="24"/>
              </w:rPr>
              <w:t>检测过程</w:t>
            </w:r>
          </w:p>
        </w:tc>
        <w:tc>
          <w:tcPr>
            <w:tcW w:w="6735" w:type="dxa"/>
            <w:gridSpan w:val="6"/>
          </w:tcPr>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p w:rsidR="00011E97" w:rsidRDefault="00011E97"/>
          <w:p w:rsidR="00011E97" w:rsidRDefault="00011E97"/>
          <w:p w:rsidR="00011E97" w:rsidRDefault="00011E97"/>
          <w:p w:rsidR="00011E97" w:rsidRDefault="00011E97">
            <w:pPr>
              <w:rPr>
                <w:rFonts w:ascii="仿宋" w:eastAsia="仿宋" w:hAnsi="仿宋" w:cstheme="minorBidi"/>
                <w:sz w:val="24"/>
              </w:rPr>
            </w:pPr>
          </w:p>
          <w:p w:rsidR="00011E97" w:rsidRDefault="00011E97">
            <w:pPr>
              <w:rPr>
                <w:rFonts w:ascii="仿宋" w:eastAsia="仿宋" w:hAnsi="仿宋" w:cstheme="minorBidi"/>
                <w:sz w:val="24"/>
              </w:rPr>
            </w:pPr>
          </w:p>
          <w:p w:rsidR="00011E97" w:rsidRDefault="00011E97">
            <w:pPr>
              <w:rPr>
                <w:rFonts w:ascii="仿宋" w:eastAsia="仿宋" w:hAnsi="仿宋" w:cstheme="minorBidi"/>
                <w:sz w:val="24"/>
              </w:rPr>
            </w:pPr>
          </w:p>
          <w:p w:rsidR="00011E97" w:rsidRDefault="00011E97">
            <w:pPr>
              <w:rPr>
                <w:rFonts w:ascii="仿宋" w:eastAsia="仿宋" w:hAnsi="仿宋" w:cstheme="minorBidi"/>
                <w:sz w:val="24"/>
              </w:rPr>
            </w:pPr>
          </w:p>
          <w:p w:rsidR="00011E97" w:rsidRDefault="00011E97">
            <w:pPr>
              <w:rPr>
                <w:rFonts w:ascii="仿宋" w:eastAsia="仿宋" w:hAnsi="仿宋" w:cstheme="minorBidi"/>
                <w:sz w:val="24"/>
              </w:rPr>
            </w:pPr>
          </w:p>
          <w:p w:rsidR="00011E97" w:rsidRDefault="00011E97"/>
          <w:p w:rsidR="00011E97" w:rsidRDefault="00011E97"/>
        </w:tc>
      </w:tr>
      <w:tr w:rsidR="00011E97">
        <w:trPr>
          <w:gridAfter w:val="1"/>
          <w:wAfter w:w="13" w:type="dxa"/>
          <w:trHeight w:val="2707"/>
        </w:trPr>
        <w:tc>
          <w:tcPr>
            <w:tcW w:w="836" w:type="dxa"/>
            <w:gridSpan w:val="3"/>
            <w:vAlign w:val="center"/>
          </w:tcPr>
          <w:p w:rsidR="00011E97" w:rsidRDefault="00AA2376">
            <w:pPr>
              <w:jc w:val="center"/>
              <w:rPr>
                <w:rFonts w:ascii="仿宋" w:eastAsia="仿宋" w:hAnsi="仿宋"/>
                <w:sz w:val="24"/>
              </w:rPr>
            </w:pPr>
            <w:r>
              <w:rPr>
                <w:rFonts w:ascii="仿宋" w:eastAsia="仿宋" w:hAnsi="仿宋" w:hint="eastAsia"/>
                <w:sz w:val="24"/>
              </w:rPr>
              <w:lastRenderedPageBreak/>
              <w:t>7</w:t>
            </w:r>
          </w:p>
        </w:tc>
        <w:tc>
          <w:tcPr>
            <w:tcW w:w="2545" w:type="dxa"/>
            <w:gridSpan w:val="3"/>
            <w:vAlign w:val="center"/>
          </w:tcPr>
          <w:p w:rsidR="00011E97" w:rsidRDefault="00AA2376">
            <w:pPr>
              <w:jc w:val="center"/>
              <w:rPr>
                <w:rFonts w:ascii="仿宋" w:eastAsia="仿宋" w:hAnsi="仿宋"/>
                <w:sz w:val="24"/>
              </w:rPr>
            </w:pPr>
            <w:r>
              <w:rPr>
                <w:rFonts w:ascii="仿宋" w:eastAsia="仿宋" w:hAnsi="仿宋" w:hint="eastAsia"/>
                <w:sz w:val="24"/>
              </w:rPr>
              <w:t>故障点确认</w:t>
            </w:r>
          </w:p>
        </w:tc>
        <w:tc>
          <w:tcPr>
            <w:tcW w:w="6735" w:type="dxa"/>
            <w:gridSpan w:val="6"/>
          </w:tcPr>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tc>
      </w:tr>
      <w:tr w:rsidR="00011E97">
        <w:trPr>
          <w:gridAfter w:val="1"/>
          <w:wAfter w:w="13" w:type="dxa"/>
        </w:trPr>
        <w:tc>
          <w:tcPr>
            <w:tcW w:w="836" w:type="dxa"/>
            <w:gridSpan w:val="3"/>
            <w:vAlign w:val="center"/>
          </w:tcPr>
          <w:p w:rsidR="00011E97" w:rsidRDefault="00AA2376">
            <w:pPr>
              <w:jc w:val="center"/>
              <w:rPr>
                <w:rFonts w:ascii="仿宋" w:eastAsia="仿宋" w:hAnsi="仿宋"/>
                <w:sz w:val="24"/>
              </w:rPr>
            </w:pPr>
            <w:r>
              <w:rPr>
                <w:rFonts w:ascii="仿宋" w:eastAsia="仿宋" w:hAnsi="仿宋" w:hint="eastAsia"/>
                <w:sz w:val="24"/>
              </w:rPr>
              <w:t>8</w:t>
            </w:r>
          </w:p>
        </w:tc>
        <w:tc>
          <w:tcPr>
            <w:tcW w:w="2545" w:type="dxa"/>
            <w:gridSpan w:val="3"/>
            <w:vAlign w:val="center"/>
          </w:tcPr>
          <w:p w:rsidR="00011E97" w:rsidRDefault="00AA2376">
            <w:pPr>
              <w:jc w:val="center"/>
              <w:rPr>
                <w:rFonts w:ascii="仿宋" w:eastAsia="仿宋" w:hAnsi="仿宋"/>
                <w:sz w:val="24"/>
              </w:rPr>
            </w:pPr>
            <w:r>
              <w:rPr>
                <w:rFonts w:ascii="仿宋" w:eastAsia="仿宋" w:hAnsi="仿宋" w:hint="eastAsia"/>
                <w:sz w:val="24"/>
              </w:rPr>
              <w:t>故障排除步骤</w:t>
            </w:r>
          </w:p>
        </w:tc>
        <w:tc>
          <w:tcPr>
            <w:tcW w:w="6735" w:type="dxa"/>
            <w:gridSpan w:val="6"/>
          </w:tcPr>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tc>
      </w:tr>
      <w:tr w:rsidR="00011E97">
        <w:trPr>
          <w:trHeight w:val="559"/>
        </w:trPr>
        <w:tc>
          <w:tcPr>
            <w:tcW w:w="10129" w:type="dxa"/>
            <w:gridSpan w:val="13"/>
            <w:vAlign w:val="center"/>
          </w:tcPr>
          <w:p w:rsidR="00011E97" w:rsidRDefault="00AA2376">
            <w:pPr>
              <w:jc w:val="left"/>
              <w:rPr>
                <w:rFonts w:ascii="仿宋" w:eastAsia="仿宋" w:hAnsi="仿宋"/>
                <w:b/>
                <w:sz w:val="24"/>
              </w:rPr>
            </w:pPr>
            <w:r>
              <w:rPr>
                <w:rFonts w:ascii="仿宋" w:eastAsia="仿宋" w:hAnsi="仿宋" w:hint="eastAsia"/>
                <w:b/>
                <w:sz w:val="24"/>
              </w:rPr>
              <w:t>三、机械故障及燃料供给系统检测</w:t>
            </w:r>
          </w:p>
        </w:tc>
      </w:tr>
      <w:tr w:rsidR="00011E97">
        <w:trPr>
          <w:trHeight w:val="452"/>
        </w:trPr>
        <w:tc>
          <w:tcPr>
            <w:tcW w:w="10129" w:type="dxa"/>
            <w:gridSpan w:val="13"/>
            <w:vAlign w:val="center"/>
          </w:tcPr>
          <w:p w:rsidR="00011E97" w:rsidRDefault="00AA2376">
            <w:pPr>
              <w:rPr>
                <w:rFonts w:ascii="仿宋" w:eastAsia="仿宋" w:hAnsi="仿宋"/>
                <w:sz w:val="24"/>
              </w:rPr>
            </w:pPr>
            <w:r>
              <w:rPr>
                <w:rFonts w:ascii="仿宋" w:eastAsia="仿宋" w:hAnsi="仿宋" w:hint="eastAsia"/>
                <w:sz w:val="24"/>
              </w:rPr>
              <w:t>发动机型号：                         喷油器零件号：</w:t>
            </w:r>
          </w:p>
        </w:tc>
      </w:tr>
      <w:tr w:rsidR="00011E97">
        <w:trPr>
          <w:trHeight w:val="599"/>
        </w:trPr>
        <w:tc>
          <w:tcPr>
            <w:tcW w:w="3350" w:type="dxa"/>
            <w:gridSpan w:val="5"/>
            <w:vAlign w:val="center"/>
          </w:tcPr>
          <w:p w:rsidR="00011E97" w:rsidRDefault="00AA2376">
            <w:pPr>
              <w:jc w:val="center"/>
              <w:rPr>
                <w:rFonts w:ascii="仿宋" w:eastAsia="仿宋" w:hAnsi="仿宋"/>
                <w:sz w:val="24"/>
              </w:rPr>
            </w:pPr>
            <w:r>
              <w:rPr>
                <w:rFonts w:ascii="仿宋" w:eastAsia="仿宋" w:hAnsi="仿宋" w:hint="eastAsia"/>
                <w:sz w:val="24"/>
              </w:rPr>
              <w:t>项目</w:t>
            </w:r>
          </w:p>
        </w:tc>
        <w:tc>
          <w:tcPr>
            <w:tcW w:w="1921" w:type="dxa"/>
            <w:gridSpan w:val="3"/>
            <w:vAlign w:val="center"/>
          </w:tcPr>
          <w:p w:rsidR="00011E97" w:rsidRDefault="00AA2376">
            <w:pPr>
              <w:jc w:val="center"/>
              <w:rPr>
                <w:rFonts w:ascii="仿宋" w:eastAsia="仿宋" w:hAnsi="仿宋"/>
                <w:sz w:val="24"/>
              </w:rPr>
            </w:pPr>
            <w:r>
              <w:rPr>
                <w:rFonts w:ascii="仿宋" w:eastAsia="仿宋" w:hAnsi="仿宋" w:hint="eastAsia"/>
                <w:sz w:val="24"/>
              </w:rPr>
              <w:t>标准数据</w:t>
            </w:r>
          </w:p>
        </w:tc>
        <w:tc>
          <w:tcPr>
            <w:tcW w:w="2429" w:type="dxa"/>
            <w:gridSpan w:val="3"/>
            <w:vAlign w:val="center"/>
          </w:tcPr>
          <w:p w:rsidR="00011E97" w:rsidRDefault="00AA2376">
            <w:pPr>
              <w:jc w:val="center"/>
              <w:rPr>
                <w:rFonts w:ascii="仿宋" w:eastAsia="仿宋" w:hAnsi="仿宋"/>
                <w:sz w:val="24"/>
              </w:rPr>
            </w:pPr>
            <w:r>
              <w:rPr>
                <w:rFonts w:ascii="仿宋" w:eastAsia="仿宋" w:hAnsi="仿宋" w:hint="eastAsia"/>
                <w:sz w:val="24"/>
              </w:rPr>
              <w:t>实测数据</w:t>
            </w:r>
          </w:p>
        </w:tc>
        <w:tc>
          <w:tcPr>
            <w:tcW w:w="2429" w:type="dxa"/>
            <w:gridSpan w:val="2"/>
            <w:vAlign w:val="center"/>
          </w:tcPr>
          <w:p w:rsidR="00011E97" w:rsidRDefault="00AA2376">
            <w:pPr>
              <w:jc w:val="center"/>
              <w:rPr>
                <w:rFonts w:ascii="仿宋" w:eastAsia="仿宋" w:hAnsi="仿宋"/>
                <w:sz w:val="24"/>
              </w:rPr>
            </w:pPr>
            <w:r>
              <w:rPr>
                <w:rFonts w:ascii="仿宋" w:eastAsia="仿宋" w:hAnsi="仿宋" w:hint="eastAsia"/>
                <w:sz w:val="24"/>
              </w:rPr>
              <w:t>判断</w:t>
            </w:r>
          </w:p>
        </w:tc>
      </w:tr>
      <w:tr w:rsidR="00011E97">
        <w:trPr>
          <w:trHeight w:val="604"/>
        </w:trPr>
        <w:tc>
          <w:tcPr>
            <w:tcW w:w="828" w:type="dxa"/>
            <w:gridSpan w:val="2"/>
            <w:vAlign w:val="center"/>
          </w:tcPr>
          <w:p w:rsidR="00011E97" w:rsidRDefault="00AA2376">
            <w:pPr>
              <w:jc w:val="center"/>
              <w:rPr>
                <w:rFonts w:ascii="仿宋" w:eastAsia="仿宋" w:hAnsi="仿宋"/>
                <w:sz w:val="24"/>
              </w:rPr>
            </w:pPr>
            <w:r>
              <w:rPr>
                <w:rFonts w:ascii="仿宋" w:eastAsia="仿宋" w:hAnsi="仿宋" w:hint="eastAsia"/>
                <w:sz w:val="24"/>
              </w:rPr>
              <w:t>1</w:t>
            </w:r>
          </w:p>
        </w:tc>
        <w:tc>
          <w:tcPr>
            <w:tcW w:w="2522" w:type="dxa"/>
            <w:gridSpan w:val="3"/>
            <w:vAlign w:val="center"/>
          </w:tcPr>
          <w:p w:rsidR="00011E97" w:rsidRDefault="00AA2376">
            <w:pPr>
              <w:jc w:val="center"/>
              <w:rPr>
                <w:rFonts w:ascii="仿宋" w:eastAsia="仿宋" w:hAnsi="仿宋"/>
                <w:sz w:val="24"/>
              </w:rPr>
            </w:pPr>
            <w:r>
              <w:rPr>
                <w:rFonts w:ascii="仿宋" w:eastAsia="仿宋" w:hAnsi="仿宋" w:hint="eastAsia"/>
                <w:sz w:val="24"/>
              </w:rPr>
              <w:t>密封性</w:t>
            </w:r>
          </w:p>
        </w:tc>
        <w:tc>
          <w:tcPr>
            <w:tcW w:w="1921" w:type="dxa"/>
            <w:gridSpan w:val="3"/>
            <w:vAlign w:val="center"/>
          </w:tcPr>
          <w:p w:rsidR="00011E97" w:rsidRDefault="00011E97">
            <w:pPr>
              <w:rPr>
                <w:rFonts w:ascii="仿宋" w:eastAsia="仿宋" w:hAnsi="仿宋"/>
                <w:sz w:val="24"/>
              </w:rPr>
            </w:pPr>
          </w:p>
        </w:tc>
        <w:tc>
          <w:tcPr>
            <w:tcW w:w="2429" w:type="dxa"/>
            <w:gridSpan w:val="3"/>
            <w:vAlign w:val="center"/>
          </w:tcPr>
          <w:p w:rsidR="00011E97" w:rsidRDefault="00011E97">
            <w:pPr>
              <w:rPr>
                <w:rFonts w:ascii="仿宋" w:eastAsia="仿宋" w:hAnsi="仿宋"/>
                <w:sz w:val="24"/>
              </w:rPr>
            </w:pPr>
          </w:p>
        </w:tc>
        <w:tc>
          <w:tcPr>
            <w:tcW w:w="2429" w:type="dxa"/>
            <w:gridSpan w:val="2"/>
            <w:vAlign w:val="center"/>
          </w:tcPr>
          <w:p w:rsidR="00011E97" w:rsidRDefault="00011E97">
            <w:pPr>
              <w:rPr>
                <w:rFonts w:ascii="仿宋" w:eastAsia="仿宋" w:hAnsi="仿宋"/>
                <w:sz w:val="24"/>
              </w:rPr>
            </w:pPr>
          </w:p>
        </w:tc>
      </w:tr>
      <w:tr w:rsidR="00011E97">
        <w:trPr>
          <w:trHeight w:val="475"/>
        </w:trPr>
        <w:tc>
          <w:tcPr>
            <w:tcW w:w="828" w:type="dxa"/>
            <w:gridSpan w:val="2"/>
            <w:vAlign w:val="center"/>
          </w:tcPr>
          <w:p w:rsidR="00011E97" w:rsidRDefault="00AA2376">
            <w:pPr>
              <w:jc w:val="center"/>
              <w:rPr>
                <w:rFonts w:ascii="仿宋" w:eastAsia="仿宋" w:hAnsi="仿宋"/>
                <w:sz w:val="24"/>
              </w:rPr>
            </w:pPr>
            <w:r>
              <w:rPr>
                <w:rFonts w:ascii="仿宋" w:eastAsia="仿宋" w:hAnsi="仿宋" w:hint="eastAsia"/>
                <w:sz w:val="24"/>
              </w:rPr>
              <w:t>2</w:t>
            </w:r>
          </w:p>
        </w:tc>
        <w:tc>
          <w:tcPr>
            <w:tcW w:w="2522" w:type="dxa"/>
            <w:gridSpan w:val="3"/>
            <w:vAlign w:val="center"/>
          </w:tcPr>
          <w:p w:rsidR="00011E97" w:rsidRDefault="00AA2376">
            <w:pPr>
              <w:jc w:val="center"/>
              <w:rPr>
                <w:rFonts w:ascii="仿宋" w:eastAsia="仿宋" w:hAnsi="仿宋"/>
                <w:sz w:val="24"/>
              </w:rPr>
            </w:pPr>
            <w:r>
              <w:rPr>
                <w:rFonts w:ascii="仿宋" w:eastAsia="仿宋" w:hAnsi="仿宋" w:hint="eastAsia"/>
                <w:sz w:val="24"/>
              </w:rPr>
              <w:t>全负荷</w:t>
            </w:r>
          </w:p>
        </w:tc>
        <w:tc>
          <w:tcPr>
            <w:tcW w:w="1921" w:type="dxa"/>
            <w:gridSpan w:val="3"/>
            <w:vAlign w:val="center"/>
          </w:tcPr>
          <w:p w:rsidR="00011E97" w:rsidRDefault="00011E97">
            <w:pPr>
              <w:rPr>
                <w:rFonts w:ascii="仿宋" w:eastAsia="仿宋" w:hAnsi="仿宋"/>
                <w:sz w:val="24"/>
              </w:rPr>
            </w:pPr>
          </w:p>
          <w:p w:rsidR="00011E97" w:rsidRDefault="00011E97">
            <w:pPr>
              <w:rPr>
                <w:rFonts w:ascii="仿宋" w:eastAsia="仿宋" w:hAnsi="仿宋"/>
                <w:sz w:val="24"/>
              </w:rPr>
            </w:pPr>
          </w:p>
        </w:tc>
        <w:tc>
          <w:tcPr>
            <w:tcW w:w="2429" w:type="dxa"/>
            <w:gridSpan w:val="3"/>
            <w:vAlign w:val="center"/>
          </w:tcPr>
          <w:p w:rsidR="00011E97" w:rsidRDefault="00011E97">
            <w:pPr>
              <w:rPr>
                <w:rFonts w:ascii="仿宋" w:eastAsia="仿宋" w:hAnsi="仿宋"/>
                <w:sz w:val="24"/>
              </w:rPr>
            </w:pPr>
          </w:p>
        </w:tc>
        <w:tc>
          <w:tcPr>
            <w:tcW w:w="2429" w:type="dxa"/>
            <w:gridSpan w:val="2"/>
            <w:vAlign w:val="center"/>
          </w:tcPr>
          <w:p w:rsidR="00011E97" w:rsidRDefault="00011E97">
            <w:pPr>
              <w:rPr>
                <w:rFonts w:ascii="仿宋" w:eastAsia="仿宋" w:hAnsi="仿宋"/>
                <w:sz w:val="24"/>
              </w:rPr>
            </w:pPr>
          </w:p>
        </w:tc>
      </w:tr>
      <w:tr w:rsidR="00011E97">
        <w:trPr>
          <w:trHeight w:val="455"/>
        </w:trPr>
        <w:tc>
          <w:tcPr>
            <w:tcW w:w="828" w:type="dxa"/>
            <w:gridSpan w:val="2"/>
            <w:vAlign w:val="center"/>
          </w:tcPr>
          <w:p w:rsidR="00011E97" w:rsidRDefault="00AA2376">
            <w:pPr>
              <w:jc w:val="center"/>
              <w:rPr>
                <w:rFonts w:ascii="仿宋" w:eastAsia="仿宋" w:hAnsi="仿宋"/>
                <w:sz w:val="24"/>
              </w:rPr>
            </w:pPr>
            <w:r>
              <w:rPr>
                <w:rFonts w:ascii="仿宋" w:eastAsia="仿宋" w:hAnsi="仿宋" w:hint="eastAsia"/>
                <w:sz w:val="24"/>
              </w:rPr>
              <w:t>3</w:t>
            </w:r>
          </w:p>
        </w:tc>
        <w:tc>
          <w:tcPr>
            <w:tcW w:w="2522" w:type="dxa"/>
            <w:gridSpan w:val="3"/>
            <w:vAlign w:val="center"/>
          </w:tcPr>
          <w:p w:rsidR="00011E97" w:rsidRDefault="00AA2376">
            <w:pPr>
              <w:jc w:val="center"/>
              <w:rPr>
                <w:rFonts w:ascii="仿宋" w:eastAsia="仿宋" w:hAnsi="仿宋"/>
                <w:sz w:val="24"/>
              </w:rPr>
            </w:pPr>
            <w:r>
              <w:rPr>
                <w:rFonts w:ascii="仿宋" w:eastAsia="仿宋" w:hAnsi="仿宋" w:hint="eastAsia"/>
                <w:sz w:val="24"/>
              </w:rPr>
              <w:t>回油</w:t>
            </w:r>
          </w:p>
        </w:tc>
        <w:tc>
          <w:tcPr>
            <w:tcW w:w="1921" w:type="dxa"/>
            <w:gridSpan w:val="3"/>
            <w:vAlign w:val="center"/>
          </w:tcPr>
          <w:p w:rsidR="00011E97" w:rsidRDefault="00011E97">
            <w:pPr>
              <w:rPr>
                <w:rFonts w:ascii="仿宋" w:eastAsia="仿宋" w:hAnsi="仿宋"/>
                <w:sz w:val="24"/>
              </w:rPr>
            </w:pPr>
          </w:p>
          <w:p w:rsidR="00011E97" w:rsidRDefault="00011E97">
            <w:pPr>
              <w:rPr>
                <w:rFonts w:ascii="仿宋" w:eastAsia="仿宋" w:hAnsi="仿宋"/>
                <w:sz w:val="24"/>
              </w:rPr>
            </w:pPr>
          </w:p>
        </w:tc>
        <w:tc>
          <w:tcPr>
            <w:tcW w:w="2429" w:type="dxa"/>
            <w:gridSpan w:val="3"/>
            <w:vAlign w:val="center"/>
          </w:tcPr>
          <w:p w:rsidR="00011E97" w:rsidRDefault="00011E97">
            <w:pPr>
              <w:rPr>
                <w:rFonts w:ascii="仿宋" w:eastAsia="仿宋" w:hAnsi="仿宋"/>
                <w:sz w:val="24"/>
              </w:rPr>
            </w:pPr>
          </w:p>
        </w:tc>
        <w:tc>
          <w:tcPr>
            <w:tcW w:w="2429" w:type="dxa"/>
            <w:gridSpan w:val="2"/>
            <w:vAlign w:val="center"/>
          </w:tcPr>
          <w:p w:rsidR="00011E97" w:rsidRDefault="00011E97">
            <w:pPr>
              <w:rPr>
                <w:rFonts w:ascii="仿宋" w:eastAsia="仿宋" w:hAnsi="仿宋"/>
                <w:sz w:val="24"/>
              </w:rPr>
            </w:pPr>
          </w:p>
        </w:tc>
      </w:tr>
      <w:tr w:rsidR="00011E97">
        <w:trPr>
          <w:trHeight w:val="499"/>
        </w:trPr>
        <w:tc>
          <w:tcPr>
            <w:tcW w:w="828" w:type="dxa"/>
            <w:gridSpan w:val="2"/>
            <w:vAlign w:val="center"/>
          </w:tcPr>
          <w:p w:rsidR="00011E97" w:rsidRDefault="00AA2376">
            <w:pPr>
              <w:jc w:val="center"/>
              <w:rPr>
                <w:rFonts w:ascii="仿宋" w:eastAsia="仿宋" w:hAnsi="仿宋"/>
                <w:sz w:val="24"/>
              </w:rPr>
            </w:pPr>
            <w:r>
              <w:rPr>
                <w:rFonts w:ascii="仿宋" w:eastAsia="仿宋" w:hAnsi="仿宋" w:hint="eastAsia"/>
                <w:sz w:val="24"/>
              </w:rPr>
              <w:t>4</w:t>
            </w:r>
          </w:p>
        </w:tc>
        <w:tc>
          <w:tcPr>
            <w:tcW w:w="2522" w:type="dxa"/>
            <w:gridSpan w:val="3"/>
            <w:vAlign w:val="center"/>
          </w:tcPr>
          <w:p w:rsidR="00011E97" w:rsidRDefault="00AA2376">
            <w:pPr>
              <w:jc w:val="center"/>
              <w:rPr>
                <w:rFonts w:ascii="仿宋" w:eastAsia="仿宋" w:hAnsi="仿宋"/>
                <w:sz w:val="24"/>
              </w:rPr>
            </w:pPr>
            <w:r>
              <w:rPr>
                <w:rFonts w:ascii="仿宋" w:eastAsia="仿宋" w:hAnsi="仿宋" w:hint="eastAsia"/>
                <w:sz w:val="24"/>
              </w:rPr>
              <w:t>排放点</w:t>
            </w:r>
          </w:p>
        </w:tc>
        <w:tc>
          <w:tcPr>
            <w:tcW w:w="1921" w:type="dxa"/>
            <w:gridSpan w:val="3"/>
            <w:vAlign w:val="center"/>
          </w:tcPr>
          <w:p w:rsidR="00011E97" w:rsidRDefault="00011E97">
            <w:pPr>
              <w:rPr>
                <w:rFonts w:ascii="仿宋" w:eastAsia="仿宋" w:hAnsi="仿宋"/>
                <w:sz w:val="24"/>
              </w:rPr>
            </w:pPr>
          </w:p>
          <w:p w:rsidR="00011E97" w:rsidRDefault="00011E97">
            <w:pPr>
              <w:rPr>
                <w:rFonts w:ascii="仿宋" w:eastAsia="仿宋" w:hAnsi="仿宋"/>
                <w:sz w:val="24"/>
              </w:rPr>
            </w:pPr>
          </w:p>
        </w:tc>
        <w:tc>
          <w:tcPr>
            <w:tcW w:w="2429" w:type="dxa"/>
            <w:gridSpan w:val="3"/>
            <w:vAlign w:val="center"/>
          </w:tcPr>
          <w:p w:rsidR="00011E97" w:rsidRDefault="00011E97">
            <w:pPr>
              <w:rPr>
                <w:rFonts w:ascii="仿宋" w:eastAsia="仿宋" w:hAnsi="仿宋"/>
                <w:sz w:val="24"/>
              </w:rPr>
            </w:pPr>
          </w:p>
        </w:tc>
        <w:tc>
          <w:tcPr>
            <w:tcW w:w="2429" w:type="dxa"/>
            <w:gridSpan w:val="2"/>
            <w:vAlign w:val="center"/>
          </w:tcPr>
          <w:p w:rsidR="00011E97" w:rsidRDefault="00011E97">
            <w:pPr>
              <w:rPr>
                <w:rFonts w:ascii="仿宋" w:eastAsia="仿宋" w:hAnsi="仿宋"/>
                <w:sz w:val="24"/>
              </w:rPr>
            </w:pPr>
          </w:p>
        </w:tc>
      </w:tr>
      <w:tr w:rsidR="00011E97">
        <w:trPr>
          <w:trHeight w:val="474"/>
        </w:trPr>
        <w:tc>
          <w:tcPr>
            <w:tcW w:w="828" w:type="dxa"/>
            <w:gridSpan w:val="2"/>
            <w:vAlign w:val="center"/>
          </w:tcPr>
          <w:p w:rsidR="00011E97" w:rsidRDefault="00AA2376">
            <w:pPr>
              <w:jc w:val="center"/>
              <w:rPr>
                <w:rFonts w:ascii="仿宋" w:eastAsia="仿宋" w:hAnsi="仿宋"/>
                <w:sz w:val="24"/>
              </w:rPr>
            </w:pPr>
            <w:r>
              <w:rPr>
                <w:rFonts w:ascii="仿宋" w:eastAsia="仿宋" w:hAnsi="仿宋" w:hint="eastAsia"/>
                <w:sz w:val="24"/>
              </w:rPr>
              <w:t>5</w:t>
            </w:r>
          </w:p>
        </w:tc>
        <w:tc>
          <w:tcPr>
            <w:tcW w:w="2522" w:type="dxa"/>
            <w:gridSpan w:val="3"/>
            <w:vAlign w:val="center"/>
          </w:tcPr>
          <w:p w:rsidR="00011E97" w:rsidRDefault="00AA2376">
            <w:pPr>
              <w:jc w:val="center"/>
              <w:rPr>
                <w:rFonts w:ascii="仿宋" w:eastAsia="仿宋" w:hAnsi="仿宋"/>
                <w:sz w:val="24"/>
              </w:rPr>
            </w:pPr>
            <w:r>
              <w:rPr>
                <w:rFonts w:ascii="仿宋" w:eastAsia="仿宋" w:hAnsi="仿宋" w:hint="eastAsia"/>
                <w:sz w:val="24"/>
              </w:rPr>
              <w:t>怠速</w:t>
            </w:r>
          </w:p>
        </w:tc>
        <w:tc>
          <w:tcPr>
            <w:tcW w:w="1921" w:type="dxa"/>
            <w:gridSpan w:val="3"/>
            <w:vAlign w:val="center"/>
          </w:tcPr>
          <w:p w:rsidR="00011E97" w:rsidRDefault="00011E97">
            <w:pPr>
              <w:rPr>
                <w:rFonts w:ascii="仿宋" w:eastAsia="仿宋" w:hAnsi="仿宋"/>
                <w:sz w:val="24"/>
              </w:rPr>
            </w:pPr>
          </w:p>
          <w:p w:rsidR="00011E97" w:rsidRDefault="00011E97">
            <w:pPr>
              <w:rPr>
                <w:rFonts w:ascii="仿宋" w:eastAsia="仿宋" w:hAnsi="仿宋"/>
                <w:sz w:val="24"/>
              </w:rPr>
            </w:pPr>
          </w:p>
        </w:tc>
        <w:tc>
          <w:tcPr>
            <w:tcW w:w="2429" w:type="dxa"/>
            <w:gridSpan w:val="3"/>
            <w:vAlign w:val="center"/>
          </w:tcPr>
          <w:p w:rsidR="00011E97" w:rsidRDefault="00011E97">
            <w:pPr>
              <w:rPr>
                <w:rFonts w:ascii="仿宋" w:eastAsia="仿宋" w:hAnsi="仿宋"/>
                <w:sz w:val="24"/>
              </w:rPr>
            </w:pPr>
          </w:p>
        </w:tc>
        <w:tc>
          <w:tcPr>
            <w:tcW w:w="2429" w:type="dxa"/>
            <w:gridSpan w:val="2"/>
            <w:vAlign w:val="center"/>
          </w:tcPr>
          <w:p w:rsidR="00011E97" w:rsidRDefault="00011E97">
            <w:pPr>
              <w:rPr>
                <w:rFonts w:ascii="仿宋" w:eastAsia="仿宋" w:hAnsi="仿宋"/>
                <w:sz w:val="24"/>
              </w:rPr>
            </w:pPr>
          </w:p>
        </w:tc>
      </w:tr>
      <w:tr w:rsidR="00011E97">
        <w:trPr>
          <w:trHeight w:val="450"/>
        </w:trPr>
        <w:tc>
          <w:tcPr>
            <w:tcW w:w="828" w:type="dxa"/>
            <w:gridSpan w:val="2"/>
            <w:vAlign w:val="center"/>
          </w:tcPr>
          <w:p w:rsidR="00011E97" w:rsidRDefault="00AA2376">
            <w:pPr>
              <w:jc w:val="center"/>
              <w:rPr>
                <w:rFonts w:ascii="仿宋" w:eastAsia="仿宋" w:hAnsi="仿宋"/>
                <w:sz w:val="24"/>
              </w:rPr>
            </w:pPr>
            <w:r>
              <w:rPr>
                <w:rFonts w:ascii="仿宋" w:eastAsia="仿宋" w:hAnsi="仿宋" w:hint="eastAsia"/>
                <w:sz w:val="24"/>
              </w:rPr>
              <w:t>6</w:t>
            </w:r>
          </w:p>
        </w:tc>
        <w:tc>
          <w:tcPr>
            <w:tcW w:w="2522" w:type="dxa"/>
            <w:gridSpan w:val="3"/>
            <w:vAlign w:val="center"/>
          </w:tcPr>
          <w:p w:rsidR="00011E97" w:rsidRDefault="00AA2376">
            <w:pPr>
              <w:jc w:val="center"/>
              <w:rPr>
                <w:rFonts w:ascii="仿宋" w:eastAsia="仿宋" w:hAnsi="仿宋"/>
                <w:sz w:val="24"/>
              </w:rPr>
            </w:pPr>
            <w:r>
              <w:rPr>
                <w:rFonts w:ascii="仿宋" w:eastAsia="仿宋" w:hAnsi="仿宋" w:hint="eastAsia"/>
                <w:sz w:val="24"/>
              </w:rPr>
              <w:t>预喷</w:t>
            </w:r>
          </w:p>
        </w:tc>
        <w:tc>
          <w:tcPr>
            <w:tcW w:w="1921" w:type="dxa"/>
            <w:gridSpan w:val="3"/>
            <w:vAlign w:val="center"/>
          </w:tcPr>
          <w:p w:rsidR="00011E97" w:rsidRDefault="00011E97">
            <w:pPr>
              <w:rPr>
                <w:rFonts w:ascii="仿宋" w:eastAsia="仿宋" w:hAnsi="仿宋"/>
                <w:sz w:val="24"/>
              </w:rPr>
            </w:pPr>
          </w:p>
          <w:p w:rsidR="00011E97" w:rsidRDefault="00011E97">
            <w:pPr>
              <w:rPr>
                <w:rFonts w:ascii="仿宋" w:eastAsia="仿宋" w:hAnsi="仿宋"/>
                <w:sz w:val="24"/>
              </w:rPr>
            </w:pPr>
          </w:p>
        </w:tc>
        <w:tc>
          <w:tcPr>
            <w:tcW w:w="2429" w:type="dxa"/>
            <w:gridSpan w:val="3"/>
            <w:vAlign w:val="center"/>
          </w:tcPr>
          <w:p w:rsidR="00011E97" w:rsidRDefault="00011E97">
            <w:pPr>
              <w:rPr>
                <w:rFonts w:ascii="仿宋" w:eastAsia="仿宋" w:hAnsi="仿宋"/>
                <w:sz w:val="24"/>
              </w:rPr>
            </w:pPr>
          </w:p>
        </w:tc>
        <w:tc>
          <w:tcPr>
            <w:tcW w:w="2429" w:type="dxa"/>
            <w:gridSpan w:val="2"/>
            <w:vAlign w:val="center"/>
          </w:tcPr>
          <w:p w:rsidR="00011E97" w:rsidRDefault="00011E97">
            <w:pPr>
              <w:rPr>
                <w:rFonts w:ascii="仿宋" w:eastAsia="仿宋" w:hAnsi="仿宋"/>
                <w:sz w:val="24"/>
              </w:rPr>
            </w:pPr>
          </w:p>
        </w:tc>
      </w:tr>
      <w:tr w:rsidR="00011E97">
        <w:trPr>
          <w:trHeight w:val="604"/>
        </w:trPr>
        <w:tc>
          <w:tcPr>
            <w:tcW w:w="828" w:type="dxa"/>
            <w:gridSpan w:val="2"/>
            <w:vAlign w:val="center"/>
          </w:tcPr>
          <w:p w:rsidR="00011E97" w:rsidRDefault="00AA2376">
            <w:pPr>
              <w:jc w:val="center"/>
              <w:rPr>
                <w:rFonts w:ascii="仿宋" w:eastAsia="仿宋" w:hAnsi="仿宋"/>
                <w:sz w:val="24"/>
              </w:rPr>
            </w:pPr>
            <w:r>
              <w:rPr>
                <w:rFonts w:ascii="仿宋" w:eastAsia="仿宋" w:hAnsi="仿宋" w:hint="eastAsia"/>
                <w:sz w:val="24"/>
              </w:rPr>
              <w:t>7</w:t>
            </w:r>
          </w:p>
        </w:tc>
        <w:tc>
          <w:tcPr>
            <w:tcW w:w="2522" w:type="dxa"/>
            <w:gridSpan w:val="3"/>
            <w:vAlign w:val="center"/>
          </w:tcPr>
          <w:p w:rsidR="00011E97" w:rsidRDefault="00AA2376">
            <w:pPr>
              <w:jc w:val="center"/>
              <w:rPr>
                <w:rFonts w:ascii="仿宋" w:eastAsia="仿宋" w:hAnsi="仿宋"/>
                <w:sz w:val="24"/>
              </w:rPr>
            </w:pPr>
            <w:r>
              <w:rPr>
                <w:rFonts w:ascii="仿宋" w:eastAsia="仿宋" w:hAnsi="仿宋" w:hint="eastAsia"/>
                <w:sz w:val="24"/>
              </w:rPr>
              <w:t>故障描述</w:t>
            </w:r>
          </w:p>
        </w:tc>
        <w:tc>
          <w:tcPr>
            <w:tcW w:w="6779" w:type="dxa"/>
            <w:gridSpan w:val="8"/>
            <w:vAlign w:val="center"/>
          </w:tcPr>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p w:rsidR="00011E97" w:rsidRDefault="00011E97">
            <w:pPr>
              <w:rPr>
                <w:rFonts w:ascii="仿宋" w:eastAsia="仿宋" w:hAnsi="仿宋"/>
                <w:sz w:val="24"/>
              </w:rPr>
            </w:pPr>
          </w:p>
        </w:tc>
      </w:tr>
      <w:tr w:rsidR="00011E97">
        <w:trPr>
          <w:trHeight w:val="1218"/>
        </w:trPr>
        <w:tc>
          <w:tcPr>
            <w:tcW w:w="828" w:type="dxa"/>
            <w:gridSpan w:val="2"/>
            <w:vAlign w:val="center"/>
          </w:tcPr>
          <w:p w:rsidR="00011E97" w:rsidRDefault="00AA2376">
            <w:pPr>
              <w:jc w:val="center"/>
              <w:rPr>
                <w:rFonts w:ascii="仿宋" w:eastAsia="仿宋" w:hAnsi="仿宋"/>
                <w:sz w:val="24"/>
              </w:rPr>
            </w:pPr>
            <w:r>
              <w:rPr>
                <w:rFonts w:ascii="仿宋" w:eastAsia="仿宋" w:hAnsi="仿宋" w:hint="eastAsia"/>
                <w:sz w:val="24"/>
              </w:rPr>
              <w:t>8</w:t>
            </w:r>
          </w:p>
        </w:tc>
        <w:tc>
          <w:tcPr>
            <w:tcW w:w="2522" w:type="dxa"/>
            <w:gridSpan w:val="3"/>
            <w:vAlign w:val="center"/>
          </w:tcPr>
          <w:p w:rsidR="00011E97" w:rsidRDefault="00AA2376">
            <w:pPr>
              <w:jc w:val="center"/>
              <w:rPr>
                <w:rFonts w:ascii="仿宋" w:eastAsia="仿宋" w:hAnsi="仿宋"/>
                <w:sz w:val="24"/>
              </w:rPr>
            </w:pPr>
            <w:r>
              <w:rPr>
                <w:rFonts w:ascii="仿宋" w:eastAsia="仿宋" w:hAnsi="仿宋" w:hint="eastAsia"/>
                <w:sz w:val="24"/>
              </w:rPr>
              <w:t>故障排除方法</w:t>
            </w:r>
          </w:p>
        </w:tc>
        <w:tc>
          <w:tcPr>
            <w:tcW w:w="6779" w:type="dxa"/>
            <w:gridSpan w:val="8"/>
            <w:vAlign w:val="center"/>
          </w:tcPr>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p w:rsidR="00011E97" w:rsidRDefault="00011E97">
            <w:pPr>
              <w:pStyle w:val="1"/>
              <w:ind w:firstLineChars="0" w:firstLine="0"/>
              <w:rPr>
                <w:rFonts w:ascii="仿宋" w:eastAsia="仿宋" w:hAnsi="仿宋"/>
                <w:sz w:val="24"/>
                <w:szCs w:val="24"/>
              </w:rPr>
            </w:pPr>
          </w:p>
        </w:tc>
      </w:tr>
    </w:tbl>
    <w:p w:rsidR="00011E97" w:rsidRDefault="00011E97">
      <w:pPr>
        <w:snapToGrid w:val="0"/>
        <w:spacing w:line="560" w:lineRule="exact"/>
        <w:rPr>
          <w:rFonts w:ascii="仿宋_GB2312" w:eastAsia="仿宋_GB2312" w:hAnsi="仿宋_GB2312" w:cs="仿宋_GB2312"/>
          <w:b/>
          <w:kern w:val="0"/>
          <w:sz w:val="30"/>
          <w:szCs w:val="30"/>
        </w:rPr>
      </w:pPr>
    </w:p>
    <w:sectPr w:rsidR="00011E97">
      <w:footerReference w:type="default" r:id="rId7"/>
      <w:footerReference w:type="firs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AD7" w:rsidRDefault="002E0AD7">
      <w:r>
        <w:separator/>
      </w:r>
    </w:p>
  </w:endnote>
  <w:endnote w:type="continuationSeparator" w:id="0">
    <w:p w:rsidR="002E0AD7" w:rsidRDefault="002E0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1E97" w:rsidRDefault="002E0AD7">
    <w:pPr>
      <w:pStyle w:val="a5"/>
    </w:pPr>
    <w:r>
      <w:pict>
        <v:shapetype id="_x0000_t202" coordsize="21600,21600" o:spt="202" path="m,l,21600r21600,l21600,xe">
          <v:stroke joinstyle="miter"/>
          <v:path gradientshapeok="t" o:connecttype="rect"/>
        </v:shapetype>
        <v:shape id="文本框 5" o:spid="_x0000_s2049" type="#_x0000_t202" style="position:absolute;margin-left:0;margin-top:0;width:2in;height:2in;z-index:251660288;mso-wrap-style:none;mso-position-horizontal:center;mso-position-horizontal-relative:margin;mso-width-relative:page;mso-height-relative:page" filled="f" stroked="f" strokeweight="1.25pt">
          <v:textbox style="mso-fit-shape-to-text:t" inset="0,0,0,0">
            <w:txbxContent>
              <w:p w:rsidR="00011E97" w:rsidRDefault="00AA2376">
                <w:pPr>
                  <w:pStyle w:val="a5"/>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1E97" w:rsidRDefault="002E0AD7">
    <w:pPr>
      <w:pStyle w:val="a5"/>
    </w:pPr>
    <w:r>
      <w:pict>
        <v:shapetype id="_x0000_t202" coordsize="21600,21600" o:spt="202" path="m,l,21600r21600,l21600,xe">
          <v:stroke joinstyle="miter"/>
          <v:path gradientshapeok="t" o:connecttype="rect"/>
        </v:shapetype>
        <v:shape id="文本框 6" o:spid="_x0000_s2050" type="#_x0000_t202" style="position:absolute;margin-left:0;margin-top:0;width:2in;height:2in;z-index:251661312;mso-wrap-style:none;mso-position-horizontal:center;mso-position-horizontal-relative:margin;mso-width-relative:page;mso-height-relative:page" filled="f" stroked="f" strokeweight="1.25pt">
          <v:textbox style="mso-fit-shape-to-text:t" inset="0,0,0,0">
            <w:txbxContent>
              <w:p w:rsidR="00011E97" w:rsidRDefault="00AA2376">
                <w:pPr>
                  <w:pStyle w:val="a5"/>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AD7" w:rsidRDefault="002E0AD7">
      <w:r>
        <w:separator/>
      </w:r>
    </w:p>
  </w:footnote>
  <w:footnote w:type="continuationSeparator" w:id="0">
    <w:p w:rsidR="002E0AD7" w:rsidRDefault="002E0A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766EE"/>
    <w:rsid w:val="00002741"/>
    <w:rsid w:val="00011E97"/>
    <w:rsid w:val="000359DB"/>
    <w:rsid w:val="00047359"/>
    <w:rsid w:val="000832DA"/>
    <w:rsid w:val="00094537"/>
    <w:rsid w:val="0015735B"/>
    <w:rsid w:val="0017641F"/>
    <w:rsid w:val="001D332E"/>
    <w:rsid w:val="001D3864"/>
    <w:rsid w:val="001D71D3"/>
    <w:rsid w:val="001F558A"/>
    <w:rsid w:val="002251A6"/>
    <w:rsid w:val="0025556E"/>
    <w:rsid w:val="002E0AD7"/>
    <w:rsid w:val="002F7A70"/>
    <w:rsid w:val="00337609"/>
    <w:rsid w:val="00353335"/>
    <w:rsid w:val="00406DC0"/>
    <w:rsid w:val="00445024"/>
    <w:rsid w:val="004E355E"/>
    <w:rsid w:val="005000FD"/>
    <w:rsid w:val="0053365C"/>
    <w:rsid w:val="00570AB4"/>
    <w:rsid w:val="00606489"/>
    <w:rsid w:val="00650ABE"/>
    <w:rsid w:val="006661CB"/>
    <w:rsid w:val="00773F16"/>
    <w:rsid w:val="007B01C5"/>
    <w:rsid w:val="00825F49"/>
    <w:rsid w:val="008766EE"/>
    <w:rsid w:val="008E524D"/>
    <w:rsid w:val="009176F9"/>
    <w:rsid w:val="009228CE"/>
    <w:rsid w:val="00975CA1"/>
    <w:rsid w:val="00990A87"/>
    <w:rsid w:val="009A4A35"/>
    <w:rsid w:val="009D1415"/>
    <w:rsid w:val="00A633CD"/>
    <w:rsid w:val="00AA2376"/>
    <w:rsid w:val="00AF789B"/>
    <w:rsid w:val="00B717DA"/>
    <w:rsid w:val="00B73F33"/>
    <w:rsid w:val="00BC360D"/>
    <w:rsid w:val="00C64212"/>
    <w:rsid w:val="00D135ED"/>
    <w:rsid w:val="00D25D45"/>
    <w:rsid w:val="00D33CA5"/>
    <w:rsid w:val="00D457E6"/>
    <w:rsid w:val="00DB0BF4"/>
    <w:rsid w:val="00DD03C1"/>
    <w:rsid w:val="00DD1CAB"/>
    <w:rsid w:val="00DD476C"/>
    <w:rsid w:val="00DF5C0B"/>
    <w:rsid w:val="00E12AE9"/>
    <w:rsid w:val="00E14D19"/>
    <w:rsid w:val="00E42E3B"/>
    <w:rsid w:val="00E735CD"/>
    <w:rsid w:val="00F22B6F"/>
    <w:rsid w:val="00F63B4B"/>
    <w:rsid w:val="00F76572"/>
    <w:rsid w:val="00FE4A80"/>
    <w:rsid w:val="00FE59E1"/>
    <w:rsid w:val="39987C3E"/>
    <w:rsid w:val="39EE3028"/>
    <w:rsid w:val="3D015CC0"/>
    <w:rsid w:val="47A1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587575D"/>
  <w15:docId w15:val="{B898A912-E882-435F-A4D3-AD8037DED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Pr>
      <w:sz w:val="20"/>
      <w:szCs w:val="20"/>
    </w:rPr>
  </w:style>
  <w:style w:type="paragraph" w:styleId="a5">
    <w:name w:val="footer"/>
    <w:basedOn w:val="a"/>
    <w:link w:val="a6"/>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qFormat/>
    <w:rPr>
      <w:sz w:val="21"/>
      <w:szCs w:val="21"/>
    </w:rPr>
  </w:style>
  <w:style w:type="character" w:customStyle="1" w:styleId="Char">
    <w:name w:val="页脚 Char"/>
    <w:qFormat/>
    <w:rPr>
      <w:sz w:val="18"/>
      <w:szCs w:val="18"/>
    </w:rPr>
  </w:style>
  <w:style w:type="character" w:customStyle="1" w:styleId="a4">
    <w:name w:val="批注文字 字符"/>
    <w:basedOn w:val="a0"/>
    <w:link w:val="a3"/>
    <w:qFormat/>
    <w:rPr>
      <w:rFonts w:ascii="Calibri" w:eastAsia="宋体" w:hAnsi="Calibri" w:cs="Times New Roman"/>
      <w:sz w:val="20"/>
      <w:szCs w:val="20"/>
    </w:rPr>
  </w:style>
  <w:style w:type="character" w:customStyle="1" w:styleId="a6">
    <w:name w:val="页脚 字符"/>
    <w:basedOn w:val="a0"/>
    <w:link w:val="a5"/>
    <w:uiPriority w:val="99"/>
    <w:semiHidden/>
    <w:qFormat/>
    <w:rPr>
      <w:rFonts w:ascii="Calibri" w:eastAsia="宋体" w:hAnsi="Calibri" w:cs="Times New Roman"/>
      <w:sz w:val="18"/>
      <w:szCs w:val="18"/>
    </w:rPr>
  </w:style>
  <w:style w:type="character" w:customStyle="1" w:styleId="a8">
    <w:name w:val="页眉 字符"/>
    <w:basedOn w:val="a0"/>
    <w:link w:val="a7"/>
    <w:uiPriority w:val="99"/>
    <w:qFormat/>
    <w:rPr>
      <w:rFonts w:ascii="Calibri" w:eastAsia="宋体" w:hAnsi="Calibri" w:cs="Times New Roman"/>
      <w:sz w:val="18"/>
      <w:szCs w:val="18"/>
    </w:rPr>
  </w:style>
  <w:style w:type="paragraph" w:styleId="ab">
    <w:name w:val="List Paragraph"/>
    <w:basedOn w:val="a"/>
    <w:uiPriority w:val="34"/>
    <w:qFormat/>
    <w:pPr>
      <w:ind w:firstLineChars="200" w:firstLine="420"/>
    </w:pPr>
  </w:style>
  <w:style w:type="paragraph" w:customStyle="1" w:styleId="2">
    <w:name w:val="样式 黑体 小初 居中 首行缩进:  2 字符"/>
    <w:basedOn w:val="a"/>
    <w:qFormat/>
    <w:pPr>
      <w:jc w:val="center"/>
    </w:pPr>
    <w:rPr>
      <w:rFonts w:ascii="黑体" w:eastAsia="黑体" w:cs="宋体"/>
      <w:sz w:val="72"/>
      <w:szCs w:val="20"/>
    </w:rPr>
  </w:style>
  <w:style w:type="paragraph" w:customStyle="1" w:styleId="1">
    <w:name w:val="列表段落1"/>
    <w:basedOn w:val="a"/>
    <w:uiPriority w:val="34"/>
    <w:qFormat/>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15</Pages>
  <Words>977</Words>
  <Characters>5571</Characters>
  <Application>Microsoft Office Word</Application>
  <DocSecurity>0</DocSecurity>
  <Lines>46</Lines>
  <Paragraphs>13</Paragraphs>
  <ScaleCrop>false</ScaleCrop>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13510475144</cp:lastModifiedBy>
  <cp:revision>54</cp:revision>
  <cp:lastPrinted>2019-07-15T02:35:00Z</cp:lastPrinted>
  <dcterms:created xsi:type="dcterms:W3CDTF">2019-07-13T16:40:00Z</dcterms:created>
  <dcterms:modified xsi:type="dcterms:W3CDTF">2020-10-21T07:00:00Z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