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rPr>
      </w:pPr>
    </w:p>
    <w:p>
      <w:pPr>
        <w:jc w:val="center"/>
        <w:rPr>
          <w:b/>
          <w:sz w:val="48"/>
        </w:rPr>
      </w:pPr>
    </w:p>
    <w:p>
      <w:pPr>
        <w:jc w:val="center"/>
        <w:rPr>
          <w:b/>
          <w:sz w:val="48"/>
        </w:rPr>
      </w:pPr>
    </w:p>
    <w:p>
      <w:pPr>
        <w:jc w:val="center"/>
        <w:rPr>
          <w:rFonts w:ascii="宋体" w:hAnsi="宋体" w:eastAsia="宋体"/>
          <w:b/>
          <w:sz w:val="48"/>
        </w:rPr>
      </w:pPr>
    </w:p>
    <w:p>
      <w:pPr>
        <w:spacing w:line="360" w:lineRule="auto"/>
        <w:jc w:val="center"/>
        <w:rPr>
          <w:rFonts w:hint="eastAsia" w:ascii="黑体" w:hAnsi="黑体" w:eastAsia="黑体" w:cs="仿宋_GB2312"/>
          <w:b/>
          <w:color w:val="000000"/>
          <w:sz w:val="36"/>
          <w:szCs w:val="36"/>
        </w:rPr>
      </w:pPr>
      <w:r>
        <w:rPr>
          <w:rFonts w:hint="eastAsia" w:ascii="宋体" w:hAnsi="宋体" w:eastAsia="宋体"/>
          <w:b/>
          <w:sz w:val="48"/>
        </w:rPr>
        <w:t>2020年度机械行业职业教育技能大赛</w:t>
      </w:r>
    </w:p>
    <w:p>
      <w:pPr>
        <w:spacing w:line="360" w:lineRule="auto"/>
        <w:jc w:val="center"/>
        <w:rPr>
          <w:rFonts w:ascii="宋体" w:hAnsi="宋体" w:eastAsia="宋体"/>
          <w:b/>
          <w:sz w:val="48"/>
        </w:rPr>
      </w:pPr>
      <w:r>
        <w:rPr>
          <w:rFonts w:hint="eastAsia" w:ascii="宋体" w:hAnsi="宋体" w:eastAsia="宋体"/>
          <w:b/>
          <w:sz w:val="48"/>
        </w:rPr>
        <w:t>“伟创晶杯”智能电力装备控制系统</w:t>
      </w:r>
      <w:r>
        <w:rPr>
          <w:rFonts w:hint="eastAsia" w:ascii="宋体" w:hAnsi="宋体" w:eastAsia="宋体"/>
          <w:b/>
          <w:sz w:val="48"/>
        </w:rPr>
        <w:t>设计与应用赛项</w:t>
      </w:r>
    </w:p>
    <w:p>
      <w:pPr>
        <w:spacing w:line="360" w:lineRule="auto"/>
        <w:jc w:val="center"/>
        <w:rPr>
          <w:rFonts w:ascii="宋体" w:hAnsi="宋体" w:eastAsia="宋体"/>
          <w:b/>
          <w:sz w:val="48"/>
        </w:rPr>
      </w:pPr>
      <w:r>
        <w:rPr>
          <w:rFonts w:ascii="宋体" w:hAnsi="宋体" w:eastAsia="宋体"/>
          <w:b/>
          <w:sz w:val="48"/>
        </w:rPr>
        <w:t>(</w:t>
      </w:r>
      <w:r>
        <w:rPr>
          <w:rFonts w:hint="eastAsia" w:ascii="宋体" w:hAnsi="宋体" w:eastAsia="宋体"/>
          <w:b/>
          <w:sz w:val="48"/>
        </w:rPr>
        <w:t>样题</w:t>
      </w:r>
      <w:r>
        <w:rPr>
          <w:rFonts w:ascii="宋体" w:hAnsi="宋体" w:eastAsia="宋体"/>
          <w:b/>
          <w:sz w:val="48"/>
        </w:rPr>
        <w:t>)</w:t>
      </w:r>
    </w:p>
    <w:p>
      <w:pPr>
        <w:spacing w:line="840" w:lineRule="auto"/>
        <w:jc w:val="center"/>
        <w:rPr>
          <w:b/>
          <w:sz w:val="48"/>
        </w:rPr>
      </w:pPr>
    </w:p>
    <w:p>
      <w:pPr>
        <w:spacing w:line="840" w:lineRule="auto"/>
        <w:jc w:val="center"/>
        <w:rPr>
          <w:b/>
          <w:sz w:val="72"/>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rPr>
          <w:rFonts w:ascii="仿宋" w:hAnsi="仿宋" w:eastAsia="仿宋"/>
          <w:b/>
          <w:sz w:val="28"/>
          <w:szCs w:val="28"/>
        </w:rPr>
      </w:pPr>
      <w:r>
        <w:rPr>
          <w:rFonts w:hint="eastAsia" w:ascii="仿宋" w:hAnsi="仿宋" w:eastAsia="仿宋"/>
          <w:b/>
          <w:sz w:val="28"/>
          <w:szCs w:val="28"/>
        </w:rPr>
        <w:t>第一部分竞赛须知</w:t>
      </w:r>
    </w:p>
    <w:p>
      <w:pPr>
        <w:rPr>
          <w:rFonts w:ascii="仿宋" w:hAnsi="仿宋" w:eastAsia="仿宋"/>
          <w:b/>
          <w:sz w:val="28"/>
          <w:szCs w:val="28"/>
        </w:rPr>
      </w:pPr>
      <w:r>
        <w:rPr>
          <w:rFonts w:hint="eastAsia" w:ascii="仿宋" w:hAnsi="仿宋" w:eastAsia="仿宋"/>
          <w:b/>
          <w:sz w:val="28"/>
          <w:szCs w:val="28"/>
        </w:rPr>
        <w:t>一、选手须知</w:t>
      </w:r>
    </w:p>
    <w:p>
      <w:pPr>
        <w:spacing w:after="0" w:line="360" w:lineRule="auto"/>
        <w:rPr>
          <w:rFonts w:ascii="仿宋" w:hAnsi="仿宋" w:eastAsia="仿宋"/>
          <w:sz w:val="28"/>
          <w:szCs w:val="28"/>
        </w:rPr>
      </w:pPr>
      <w:r>
        <w:rPr>
          <w:rFonts w:ascii="仿宋" w:hAnsi="仿宋" w:eastAsia="仿宋"/>
          <w:sz w:val="28"/>
          <w:szCs w:val="28"/>
        </w:rPr>
        <w:t xml:space="preserve">1. </w:t>
      </w:r>
      <w:r>
        <w:rPr>
          <w:rFonts w:hint="eastAsia" w:ascii="仿宋" w:hAnsi="仿宋" w:eastAsia="仿宋"/>
          <w:sz w:val="28"/>
          <w:szCs w:val="28"/>
        </w:rPr>
        <w:t>任务书如出现缺页、字迹不清等问题，请及时向现场裁判举手示意，申请更换；比赛结束后，现场下发的所有纸质材料不得带离赛场。</w:t>
      </w:r>
    </w:p>
    <w:p>
      <w:pPr>
        <w:spacing w:after="0" w:line="360" w:lineRule="auto"/>
        <w:rPr>
          <w:rFonts w:ascii="仿宋" w:hAnsi="仿宋" w:eastAsia="仿宋"/>
          <w:sz w:val="28"/>
          <w:szCs w:val="28"/>
        </w:rPr>
      </w:pPr>
      <w:r>
        <w:rPr>
          <w:rFonts w:ascii="仿宋" w:hAnsi="仿宋" w:eastAsia="仿宋"/>
          <w:sz w:val="28"/>
          <w:szCs w:val="28"/>
        </w:rPr>
        <w:t xml:space="preserve">2. </w:t>
      </w:r>
      <w:r>
        <w:rPr>
          <w:rFonts w:hint="eastAsia" w:ascii="仿宋" w:hAnsi="仿宋" w:eastAsia="仿宋"/>
          <w:sz w:val="28"/>
          <w:szCs w:val="28"/>
        </w:rPr>
        <w:t>竞赛任务中所使用的各类软件工具都已安装至计算机中，请各参赛队根据竞赛任务合理调配使用。设备的安装配置请严格按照现场下发的任务书的要求及工艺规范进行操作。</w:t>
      </w:r>
    </w:p>
    <w:p>
      <w:pPr>
        <w:spacing w:after="0" w:line="360" w:lineRule="auto"/>
        <w:rPr>
          <w:rFonts w:ascii="仿宋" w:hAnsi="仿宋" w:eastAsia="仿宋"/>
          <w:sz w:val="28"/>
          <w:szCs w:val="28"/>
        </w:rPr>
      </w:pPr>
      <w:r>
        <w:rPr>
          <w:rFonts w:ascii="仿宋" w:hAnsi="仿宋" w:eastAsia="仿宋"/>
          <w:sz w:val="28"/>
          <w:szCs w:val="28"/>
        </w:rPr>
        <w:t xml:space="preserve">3. </w:t>
      </w:r>
      <w:r>
        <w:rPr>
          <w:rFonts w:hint="eastAsia" w:ascii="仿宋" w:hAnsi="仿宋" w:eastAsia="仿宋"/>
          <w:sz w:val="28"/>
          <w:szCs w:val="28"/>
        </w:rPr>
        <w:t>参赛团队应在规定时间内完成现场下发的任务书要求的竞赛任务，任务实现过程中形成的文件资料必须存储到任务书要求的指定位置，未存储到指定位置造成裁判组无法评判，相应竞赛任务以</w:t>
      </w:r>
      <w:r>
        <w:rPr>
          <w:rFonts w:ascii="仿宋" w:hAnsi="仿宋" w:eastAsia="仿宋"/>
          <w:sz w:val="28"/>
          <w:szCs w:val="28"/>
        </w:rPr>
        <w:t>0</w:t>
      </w:r>
      <w:r>
        <w:rPr>
          <w:rFonts w:hint="eastAsia" w:ascii="仿宋" w:hAnsi="仿宋" w:eastAsia="仿宋"/>
          <w:sz w:val="28"/>
          <w:szCs w:val="28"/>
        </w:rPr>
        <w:t>分计入总成绩。</w:t>
      </w:r>
    </w:p>
    <w:p>
      <w:pPr>
        <w:spacing w:after="0" w:line="360" w:lineRule="auto"/>
        <w:rPr>
          <w:rFonts w:ascii="仿宋" w:hAnsi="仿宋" w:eastAsia="仿宋"/>
          <w:sz w:val="28"/>
          <w:szCs w:val="28"/>
        </w:rPr>
      </w:pPr>
      <w:r>
        <w:rPr>
          <w:rFonts w:ascii="仿宋" w:hAnsi="仿宋" w:eastAsia="仿宋"/>
          <w:sz w:val="28"/>
          <w:szCs w:val="28"/>
        </w:rPr>
        <w:t xml:space="preserve">4. </w:t>
      </w:r>
      <w:r>
        <w:rPr>
          <w:rFonts w:hint="eastAsia" w:ascii="仿宋" w:hAnsi="仿宋" w:eastAsia="仿宋"/>
          <w:sz w:val="28"/>
          <w:szCs w:val="28"/>
        </w:rPr>
        <w:t>比赛过程中，选手判定设备或器件有故障可举手向裁判示意提出更换；如器件或设备经检测完好，属选手误判时，器件或设备的认定时间计入比赛时间；如果器件或设备经检测确有故障，则当场更换设备，此过程中（从选手举手示意开始到更换完成）造成的时间损失，经裁判长与现场裁判讨论在比赛时间结束后，对该小组进行相应的时间延迟补偿。</w:t>
      </w:r>
    </w:p>
    <w:p>
      <w:pPr>
        <w:spacing w:after="0" w:line="360" w:lineRule="auto"/>
        <w:rPr>
          <w:rFonts w:ascii="仿宋" w:hAnsi="仿宋" w:eastAsia="仿宋"/>
          <w:sz w:val="28"/>
          <w:szCs w:val="28"/>
        </w:rPr>
      </w:pPr>
      <w:r>
        <w:rPr>
          <w:rFonts w:ascii="仿宋" w:hAnsi="仿宋" w:eastAsia="仿宋"/>
          <w:sz w:val="28"/>
          <w:szCs w:val="28"/>
        </w:rPr>
        <w:t xml:space="preserve">5. </w:t>
      </w:r>
      <w:r>
        <w:rPr>
          <w:rFonts w:hint="eastAsia" w:ascii="仿宋" w:hAnsi="仿宋" w:eastAsia="仿宋"/>
          <w:sz w:val="28"/>
          <w:szCs w:val="28"/>
        </w:rPr>
        <w:t>在裁判组宣布竞赛结束后，请选手根据裁判长的要求停止任何与比赛相关的操作，否则视为作弊，总成绩以</w:t>
      </w:r>
      <w:r>
        <w:rPr>
          <w:rFonts w:ascii="仿宋" w:hAnsi="仿宋" w:eastAsia="仿宋"/>
          <w:sz w:val="28"/>
          <w:szCs w:val="28"/>
        </w:rPr>
        <w:t>0</w:t>
      </w:r>
      <w:r>
        <w:rPr>
          <w:rFonts w:hint="eastAsia" w:ascii="仿宋" w:hAnsi="仿宋" w:eastAsia="仿宋"/>
          <w:sz w:val="28"/>
          <w:szCs w:val="28"/>
        </w:rPr>
        <w:t>分计算。</w:t>
      </w:r>
    </w:p>
    <w:p>
      <w:pPr>
        <w:spacing w:after="0" w:line="360" w:lineRule="auto"/>
        <w:rPr>
          <w:rFonts w:ascii="仿宋" w:hAnsi="仿宋" w:eastAsia="仿宋"/>
          <w:sz w:val="28"/>
          <w:szCs w:val="28"/>
        </w:rPr>
      </w:pPr>
      <w:r>
        <w:rPr>
          <w:rFonts w:ascii="仿宋" w:hAnsi="仿宋" w:eastAsia="仿宋"/>
          <w:sz w:val="28"/>
          <w:szCs w:val="28"/>
        </w:rPr>
        <w:t xml:space="preserve">6. </w:t>
      </w:r>
      <w:r>
        <w:rPr>
          <w:rFonts w:hint="eastAsia" w:ascii="仿宋" w:hAnsi="仿宋" w:eastAsia="仿宋"/>
          <w:sz w:val="28"/>
          <w:szCs w:val="28"/>
        </w:rPr>
        <w:t>在竞赛过程中，因参赛选手个人操作不当导致设备破坏性损坏或造成事故，扣</w:t>
      </w:r>
      <w:r>
        <w:rPr>
          <w:rFonts w:ascii="仿宋" w:hAnsi="仿宋" w:eastAsia="仿宋"/>
          <w:sz w:val="28"/>
          <w:szCs w:val="28"/>
        </w:rPr>
        <w:t>10</w:t>
      </w:r>
      <w:r>
        <w:rPr>
          <w:rFonts w:hint="eastAsia" w:ascii="仿宋" w:hAnsi="仿宋" w:eastAsia="仿宋"/>
          <w:sz w:val="28"/>
          <w:szCs w:val="28"/>
        </w:rPr>
        <w:t>分，损坏两次及以上者取消竞赛资格。</w:t>
      </w:r>
    </w:p>
    <w:p>
      <w:pPr>
        <w:spacing w:after="0" w:line="360" w:lineRule="auto"/>
        <w:rPr>
          <w:rFonts w:ascii="仿宋" w:hAnsi="仿宋" w:eastAsia="仿宋"/>
          <w:sz w:val="28"/>
          <w:szCs w:val="28"/>
        </w:rPr>
      </w:pPr>
      <w:r>
        <w:rPr>
          <w:rFonts w:ascii="仿宋" w:hAnsi="仿宋" w:eastAsia="仿宋"/>
          <w:sz w:val="28"/>
          <w:szCs w:val="28"/>
        </w:rPr>
        <w:t xml:space="preserve">7. </w:t>
      </w:r>
      <w:r>
        <w:rPr>
          <w:rFonts w:hint="eastAsia" w:ascii="仿宋" w:hAnsi="仿宋" w:eastAsia="仿宋"/>
          <w:sz w:val="28"/>
          <w:szCs w:val="28"/>
        </w:rPr>
        <w:t>选手存在：污染赛场环境、扰乱赛场秩序、干扰裁判工作等违反职业规范的行为，扣</w:t>
      </w:r>
      <w:r>
        <w:rPr>
          <w:rFonts w:ascii="仿宋" w:hAnsi="仿宋" w:eastAsia="仿宋"/>
          <w:sz w:val="28"/>
          <w:szCs w:val="28"/>
        </w:rPr>
        <w:t>5</w:t>
      </w:r>
      <w:r>
        <w:rPr>
          <w:rFonts w:hint="eastAsia" w:ascii="仿宋" w:hAnsi="仿宋" w:eastAsia="仿宋"/>
          <w:sz w:val="28"/>
          <w:szCs w:val="28"/>
        </w:rPr>
        <w:t>分，情节严重者取消竞赛资格。</w:t>
      </w:r>
    </w:p>
    <w:p>
      <w:pPr>
        <w:spacing w:line="220" w:lineRule="atLeast"/>
      </w:pPr>
    </w:p>
    <w:p>
      <w:pPr>
        <w:rPr>
          <w:rFonts w:ascii="仿宋" w:hAnsi="仿宋" w:eastAsia="仿宋"/>
          <w:b/>
          <w:sz w:val="28"/>
          <w:szCs w:val="28"/>
        </w:rPr>
      </w:pPr>
      <w:r>
        <w:rPr>
          <w:rFonts w:hint="eastAsia" w:ascii="仿宋" w:hAnsi="仿宋" w:eastAsia="仿宋"/>
          <w:b/>
          <w:sz w:val="28"/>
          <w:szCs w:val="28"/>
        </w:rPr>
        <w:t>二、注意事项</w:t>
      </w:r>
    </w:p>
    <w:p>
      <w:pPr>
        <w:spacing w:after="0" w:line="360" w:lineRule="auto"/>
        <w:jc w:val="both"/>
        <w:rPr>
          <w:rFonts w:ascii="仿宋" w:hAnsi="仿宋" w:eastAsia="仿宋"/>
          <w:sz w:val="28"/>
          <w:szCs w:val="28"/>
        </w:rPr>
      </w:pPr>
      <w:r>
        <w:rPr>
          <w:rFonts w:ascii="仿宋" w:hAnsi="仿宋" w:eastAsia="仿宋"/>
          <w:sz w:val="28"/>
          <w:szCs w:val="28"/>
        </w:rPr>
        <w:t xml:space="preserve">1. </w:t>
      </w:r>
      <w:r>
        <w:rPr>
          <w:rFonts w:hint="eastAsia" w:ascii="仿宋" w:hAnsi="仿宋" w:eastAsia="仿宋"/>
          <w:sz w:val="28"/>
          <w:szCs w:val="28"/>
        </w:rPr>
        <w:t>竞赛开始后，请选手必须检查竞赛平台硬件及软件是否正常，并同步填写现场下发的竞赛设备确认表，比赛开始后</w:t>
      </w:r>
      <w:r>
        <w:rPr>
          <w:rFonts w:ascii="仿宋" w:hAnsi="仿宋" w:eastAsia="仿宋"/>
          <w:sz w:val="28"/>
          <w:szCs w:val="28"/>
        </w:rPr>
        <w:t>30</w:t>
      </w:r>
      <w:r>
        <w:rPr>
          <w:rFonts w:hint="eastAsia" w:ascii="仿宋" w:hAnsi="仿宋" w:eastAsia="仿宋"/>
          <w:sz w:val="28"/>
          <w:szCs w:val="28"/>
        </w:rPr>
        <w:t>分钟收取竞赛设备确认表。</w:t>
      </w:r>
    </w:p>
    <w:p>
      <w:pPr>
        <w:spacing w:after="0" w:line="360" w:lineRule="auto"/>
        <w:jc w:val="both"/>
        <w:rPr>
          <w:rFonts w:ascii="仿宋" w:hAnsi="仿宋" w:eastAsia="仿宋"/>
          <w:sz w:val="28"/>
          <w:szCs w:val="28"/>
        </w:rPr>
      </w:pPr>
      <w:r>
        <w:rPr>
          <w:rFonts w:ascii="仿宋" w:hAnsi="仿宋" w:eastAsia="仿宋"/>
          <w:sz w:val="28"/>
          <w:szCs w:val="28"/>
        </w:rPr>
        <w:t xml:space="preserve">2. </w:t>
      </w:r>
      <w:r>
        <w:rPr>
          <w:rFonts w:hint="eastAsia" w:ascii="仿宋" w:hAnsi="仿宋" w:eastAsia="仿宋"/>
          <w:sz w:val="28"/>
          <w:szCs w:val="28"/>
        </w:rPr>
        <w:t>竞赛过程中，请选手严格按照竞赛任务中的任务要求，对各设备进行安装、配置、操作使用，对于竞赛前工位面板上已经连接好的设备，可能与后续的竞赛任务有关，严禁选手私自调整接线，若选手违规私自调整，由此造成的影响由选手自行承担。</w:t>
      </w:r>
    </w:p>
    <w:p>
      <w:pPr>
        <w:spacing w:after="0" w:line="360" w:lineRule="auto"/>
        <w:jc w:val="both"/>
        <w:rPr>
          <w:rFonts w:ascii="仿宋" w:hAnsi="仿宋" w:eastAsia="仿宋"/>
          <w:sz w:val="28"/>
          <w:szCs w:val="28"/>
        </w:rPr>
      </w:pPr>
      <w:r>
        <w:rPr>
          <w:rFonts w:ascii="仿宋" w:hAnsi="仿宋" w:eastAsia="仿宋"/>
          <w:sz w:val="28"/>
          <w:szCs w:val="28"/>
        </w:rPr>
        <w:t xml:space="preserve">3. </w:t>
      </w:r>
      <w:r>
        <w:rPr>
          <w:rFonts w:hint="eastAsia" w:ascii="仿宋" w:hAnsi="仿宋" w:eastAsia="仿宋"/>
          <w:sz w:val="28"/>
          <w:szCs w:val="28"/>
        </w:rPr>
        <w:t>竞赛结束时务必保存设备配置，关闭设备电源，不得拆除硬件的连接，严禁对设备设置权限管理。</w:t>
      </w:r>
    </w:p>
    <w:p>
      <w:pPr>
        <w:spacing w:after="0" w:line="360" w:lineRule="auto"/>
        <w:jc w:val="both"/>
        <w:rPr>
          <w:rFonts w:ascii="仿宋" w:hAnsi="仿宋" w:eastAsia="仿宋"/>
          <w:sz w:val="28"/>
          <w:szCs w:val="28"/>
        </w:rPr>
      </w:pPr>
      <w:r>
        <w:rPr>
          <w:rFonts w:ascii="仿宋" w:hAnsi="仿宋" w:eastAsia="仿宋"/>
          <w:sz w:val="28"/>
          <w:szCs w:val="28"/>
        </w:rPr>
        <w:t xml:space="preserve">4. </w:t>
      </w:r>
      <w:r>
        <w:rPr>
          <w:rFonts w:hint="eastAsia" w:ascii="仿宋" w:hAnsi="仿宋" w:eastAsia="仿宋"/>
          <w:sz w:val="28"/>
          <w:szCs w:val="28"/>
        </w:rPr>
        <w:t>竞赛结束时，所有计算机必须处于开启状态，组态工程项目操作界面保持选手选定的一台计算机中，并使其处于运行状态。</w:t>
      </w:r>
    </w:p>
    <w:p>
      <w:pPr>
        <w:spacing w:after="0" w:line="360" w:lineRule="auto"/>
        <w:jc w:val="both"/>
        <w:rPr>
          <w:rFonts w:ascii="仿宋" w:hAnsi="仿宋" w:eastAsia="仿宋"/>
          <w:sz w:val="28"/>
          <w:szCs w:val="28"/>
        </w:rPr>
      </w:pPr>
      <w:r>
        <w:rPr>
          <w:rFonts w:ascii="仿宋" w:hAnsi="仿宋" w:eastAsia="仿宋"/>
          <w:sz w:val="28"/>
          <w:szCs w:val="28"/>
        </w:rPr>
        <w:t xml:space="preserve">5. </w:t>
      </w:r>
      <w:r>
        <w:rPr>
          <w:rFonts w:hint="eastAsia" w:ascii="仿宋" w:hAnsi="仿宋" w:eastAsia="仿宋"/>
          <w:sz w:val="28"/>
          <w:szCs w:val="28"/>
        </w:rPr>
        <w:t>比赛所涉及到</w:t>
      </w:r>
      <w:r>
        <w:rPr>
          <w:rFonts w:ascii="仿宋" w:hAnsi="仿宋" w:eastAsia="仿宋"/>
          <w:sz w:val="28"/>
          <w:szCs w:val="28"/>
        </w:rPr>
        <w:t>CAD</w:t>
      </w:r>
      <w:r>
        <w:rPr>
          <w:rFonts w:hint="eastAsia" w:ascii="仿宋" w:hAnsi="仿宋" w:eastAsia="仿宋"/>
          <w:sz w:val="28"/>
          <w:szCs w:val="28"/>
        </w:rPr>
        <w:t>绘图任务，须按任务要求命名方式对文件进行命名，在开竞赛结束前拷贝至</w:t>
      </w:r>
      <w:r>
        <w:rPr>
          <w:rFonts w:ascii="仿宋" w:hAnsi="仿宋" w:eastAsia="仿宋"/>
          <w:sz w:val="28"/>
          <w:szCs w:val="28"/>
        </w:rPr>
        <w:t>U</w:t>
      </w:r>
      <w:r>
        <w:rPr>
          <w:rFonts w:hint="eastAsia" w:ascii="仿宋" w:hAnsi="仿宋" w:eastAsia="仿宋"/>
          <w:sz w:val="28"/>
          <w:szCs w:val="28"/>
        </w:rPr>
        <w:t>盘，提交给现场裁判，否则视为未作答。</w:t>
      </w:r>
    </w:p>
    <w:p>
      <w:pPr>
        <w:spacing w:after="0" w:line="360" w:lineRule="auto"/>
        <w:jc w:val="both"/>
        <w:rPr>
          <w:rFonts w:ascii="仿宋" w:hAnsi="仿宋" w:eastAsia="仿宋"/>
          <w:sz w:val="28"/>
          <w:szCs w:val="28"/>
        </w:rPr>
      </w:pPr>
      <w:r>
        <w:rPr>
          <w:rFonts w:ascii="仿宋" w:hAnsi="仿宋" w:eastAsia="仿宋"/>
          <w:sz w:val="28"/>
          <w:szCs w:val="28"/>
        </w:rPr>
        <w:t xml:space="preserve">6. </w:t>
      </w:r>
      <w:r>
        <w:rPr>
          <w:rFonts w:hint="eastAsia" w:ascii="仿宋" w:hAnsi="仿宋" w:eastAsia="仿宋"/>
          <w:sz w:val="28"/>
          <w:szCs w:val="28"/>
        </w:rPr>
        <w:t>相关答题内容，须按要求填入答题纸指定位置的请根据要求完成，若选手未按照要求完成，该部分成绩以</w:t>
      </w:r>
      <w:r>
        <w:rPr>
          <w:rFonts w:ascii="仿宋" w:hAnsi="仿宋" w:eastAsia="仿宋"/>
          <w:sz w:val="28"/>
          <w:szCs w:val="28"/>
        </w:rPr>
        <w:t xml:space="preserve"> 0 </w:t>
      </w:r>
      <w:r>
        <w:rPr>
          <w:rFonts w:hint="eastAsia" w:ascii="仿宋" w:hAnsi="仿宋" w:eastAsia="仿宋"/>
          <w:sz w:val="28"/>
          <w:szCs w:val="28"/>
        </w:rPr>
        <w:t>分计入总成绩。</w:t>
      </w:r>
    </w:p>
    <w:p>
      <w:pPr>
        <w:spacing w:after="0" w:line="360" w:lineRule="auto"/>
        <w:jc w:val="both"/>
        <w:rPr>
          <w:rFonts w:ascii="仿宋" w:hAnsi="仿宋" w:eastAsia="仿宋"/>
          <w:sz w:val="28"/>
          <w:szCs w:val="28"/>
        </w:rPr>
        <w:sectPr>
          <w:pgSz w:w="11906" w:h="16838"/>
          <w:pgMar w:top="1440" w:right="1800" w:bottom="1440" w:left="1800" w:header="851" w:footer="992" w:gutter="0"/>
          <w:cols w:space="425" w:num="1"/>
          <w:docGrid w:type="lines" w:linePitch="312" w:charSpace="0"/>
        </w:sectPr>
      </w:pPr>
    </w:p>
    <w:p>
      <w:pPr>
        <w:spacing w:after="0" w:line="360" w:lineRule="auto"/>
        <w:jc w:val="center"/>
        <w:rPr>
          <w:rFonts w:ascii="仿宋" w:hAnsi="仿宋" w:eastAsia="仿宋"/>
          <w:b/>
          <w:sz w:val="28"/>
          <w:szCs w:val="28"/>
        </w:rPr>
      </w:pPr>
      <w:r>
        <w:rPr>
          <w:rFonts w:hint="eastAsia" w:ascii="仿宋" w:hAnsi="仿宋" w:eastAsia="仿宋"/>
          <w:b/>
          <w:sz w:val="28"/>
          <w:szCs w:val="28"/>
        </w:rPr>
        <w:t>第二部分竞赛任务</w:t>
      </w:r>
    </w:p>
    <w:p>
      <w:pPr>
        <w:rPr>
          <w:rFonts w:ascii="仿宋" w:hAnsi="仿宋" w:eastAsia="仿宋"/>
          <w:b/>
          <w:sz w:val="28"/>
          <w:szCs w:val="28"/>
        </w:rPr>
      </w:pPr>
      <w:r>
        <w:rPr>
          <w:rFonts w:hint="eastAsia" w:ascii="仿宋" w:hAnsi="仿宋" w:eastAsia="仿宋"/>
          <w:b/>
          <w:sz w:val="28"/>
          <w:szCs w:val="28"/>
        </w:rPr>
        <w:t>一、赛项背景与任务概述</w:t>
      </w:r>
    </w:p>
    <w:p>
      <w:pPr>
        <w:rPr>
          <w:rFonts w:ascii="仿宋" w:hAnsi="仿宋" w:eastAsia="仿宋"/>
          <w:b/>
          <w:sz w:val="28"/>
          <w:szCs w:val="28"/>
        </w:rPr>
      </w:pPr>
      <w:r>
        <w:rPr>
          <w:rFonts w:hint="eastAsia" w:ascii="仿宋" w:hAnsi="仿宋" w:eastAsia="仿宋"/>
          <w:b/>
          <w:sz w:val="28"/>
          <w:szCs w:val="28"/>
        </w:rPr>
        <w:t>（一）项目背景</w:t>
      </w:r>
    </w:p>
    <w:p>
      <w:pPr>
        <w:spacing w:after="0" w:line="360" w:lineRule="auto"/>
        <w:ind w:firstLine="560" w:firstLineChars="200"/>
        <w:jc w:val="both"/>
        <w:rPr>
          <w:rFonts w:ascii="仿宋" w:hAnsi="仿宋" w:eastAsia="仿宋"/>
          <w:sz w:val="28"/>
          <w:szCs w:val="28"/>
        </w:rPr>
      </w:pPr>
      <w:r>
        <w:rPr>
          <w:rFonts w:hint="eastAsia" w:ascii="仿宋" w:hAnsi="仿宋" w:eastAsia="仿宋"/>
          <w:sz w:val="28"/>
          <w:szCs w:val="28"/>
        </w:rPr>
        <w:t>本竞赛任务须以</w:t>
      </w:r>
      <w:r>
        <w:rPr>
          <w:rFonts w:hint="eastAsia" w:ascii="仿宋" w:hAnsi="仿宋" w:eastAsia="仿宋"/>
          <w:sz w:val="28"/>
          <w:szCs w:val="28"/>
          <w:lang w:eastAsia="zh-CN"/>
        </w:rPr>
        <w:t>智能电力装备控制系统</w:t>
      </w:r>
      <w:r>
        <w:rPr>
          <w:rFonts w:hint="eastAsia" w:ascii="仿宋" w:hAnsi="仿宋" w:eastAsia="仿宋"/>
          <w:sz w:val="28"/>
          <w:szCs w:val="28"/>
        </w:rPr>
        <w:t>项目为原型，以“</w:t>
      </w:r>
      <w:r>
        <w:rPr>
          <w:rFonts w:hint="eastAsia" w:ascii="仿宋" w:hAnsi="仿宋" w:eastAsia="仿宋"/>
          <w:sz w:val="28"/>
          <w:szCs w:val="28"/>
          <w:lang w:eastAsia="zh-CN"/>
        </w:rPr>
        <w:t>智能电力装备控制系统</w:t>
      </w:r>
      <w:r>
        <w:rPr>
          <w:rFonts w:hint="eastAsia" w:ascii="仿宋" w:hAnsi="仿宋" w:eastAsia="仿宋"/>
          <w:sz w:val="28"/>
          <w:szCs w:val="28"/>
        </w:rPr>
        <w:t>平台”为载体，按照任务书中发电端接线安装、模拟供电系统接线安装、电力系统负荷装置接线安装与测试、储能及双向变流装置接线、电力系统辅助供电装置接线安装与测试、电力系统配电保护与测量装置接线测试、电力系统调度与监测软件运行与操作、制图和解答等任务要求描述，完成</w:t>
      </w:r>
      <w:r>
        <w:rPr>
          <w:rFonts w:hint="eastAsia" w:ascii="仿宋" w:hAnsi="仿宋" w:eastAsia="仿宋"/>
          <w:sz w:val="28"/>
          <w:szCs w:val="28"/>
          <w:lang w:eastAsia="zh-CN"/>
        </w:rPr>
        <w:t>智能电力装备控制系统</w:t>
      </w:r>
      <w:r>
        <w:rPr>
          <w:rFonts w:hint="eastAsia" w:ascii="仿宋" w:hAnsi="仿宋" w:eastAsia="仿宋"/>
          <w:sz w:val="28"/>
          <w:szCs w:val="28"/>
        </w:rPr>
        <w:t>的设计与应用。</w:t>
      </w:r>
    </w:p>
    <w:p>
      <w:pPr>
        <w:rPr>
          <w:rFonts w:ascii="仿宋" w:hAnsi="仿宋" w:eastAsia="仿宋"/>
          <w:b/>
          <w:sz w:val="28"/>
          <w:szCs w:val="28"/>
        </w:rPr>
      </w:pPr>
      <w:r>
        <w:rPr>
          <w:rFonts w:ascii="仿宋" w:hAnsi="仿宋" w:eastAsia="仿宋"/>
          <w:b/>
          <w:sz w:val="28"/>
          <w:szCs w:val="28"/>
        </w:rPr>
        <w:t xml:space="preserve">1. </w:t>
      </w:r>
      <w:r>
        <w:rPr>
          <w:rFonts w:hint="eastAsia" w:ascii="仿宋" w:hAnsi="仿宋" w:eastAsia="仿宋"/>
          <w:b/>
          <w:sz w:val="28"/>
          <w:szCs w:val="28"/>
          <w:lang w:eastAsia="zh-CN"/>
        </w:rPr>
        <w:t>智能电力装备控制系统</w:t>
      </w:r>
      <w:r>
        <w:rPr>
          <w:rFonts w:hint="eastAsia" w:ascii="仿宋" w:hAnsi="仿宋" w:eastAsia="仿宋"/>
          <w:b/>
          <w:sz w:val="28"/>
          <w:szCs w:val="28"/>
        </w:rPr>
        <w:t>平台效果图</w:t>
      </w:r>
    </w:p>
    <w:p>
      <w:pPr>
        <w:spacing w:after="0" w:line="360" w:lineRule="auto"/>
        <w:ind w:firstLine="560" w:firstLineChars="200"/>
        <w:jc w:val="both"/>
        <w:rPr>
          <w:rFonts w:ascii="仿宋" w:hAnsi="仿宋" w:eastAsia="仿宋"/>
          <w:sz w:val="28"/>
          <w:szCs w:val="28"/>
        </w:rPr>
      </w:pPr>
      <w:r>
        <w:rPr>
          <w:rFonts w:hint="eastAsia" w:ascii="仿宋" w:hAnsi="仿宋" w:eastAsia="仿宋"/>
          <w:sz w:val="28"/>
          <w:szCs w:val="28"/>
        </w:rPr>
        <w:t>智能电力装备控制系统平台效果图</w:t>
      </w:r>
      <w:r>
        <w:rPr>
          <w:rFonts w:ascii="仿宋" w:hAnsi="仿宋" w:eastAsia="仿宋"/>
          <w:sz w:val="28"/>
          <w:szCs w:val="28"/>
        </w:rPr>
        <w:t xml:space="preserve">1.1 </w:t>
      </w:r>
      <w:r>
        <w:rPr>
          <w:rFonts w:hint="eastAsia" w:ascii="仿宋" w:hAnsi="仿宋" w:eastAsia="仿宋"/>
          <w:sz w:val="28"/>
          <w:szCs w:val="28"/>
        </w:rPr>
        <w:t>所示，系统由发电机电源模拟器、电力电子电源模拟器、</w:t>
      </w:r>
      <w:r>
        <w:rPr>
          <w:rFonts w:ascii="仿宋" w:hAnsi="仿宋" w:eastAsia="仿宋"/>
          <w:sz w:val="28"/>
          <w:szCs w:val="28"/>
        </w:rPr>
        <w:t>EMS</w:t>
      </w:r>
      <w:r>
        <w:rPr>
          <w:rFonts w:hint="eastAsia" w:ascii="仿宋" w:hAnsi="仿宋" w:eastAsia="仿宋"/>
          <w:sz w:val="28"/>
          <w:szCs w:val="28"/>
        </w:rPr>
        <w:t>中央能量控制管理系统、</w:t>
      </w:r>
      <w:r>
        <w:rPr>
          <w:rFonts w:ascii="仿宋" w:hAnsi="仿宋" w:eastAsia="仿宋"/>
          <w:sz w:val="28"/>
          <w:szCs w:val="28"/>
        </w:rPr>
        <w:t>PCS</w:t>
      </w:r>
      <w:r>
        <w:rPr>
          <w:rFonts w:hint="eastAsia" w:ascii="仿宋" w:hAnsi="仿宋" w:eastAsia="仿宋"/>
          <w:sz w:val="28"/>
          <w:szCs w:val="28"/>
        </w:rPr>
        <w:t>双向变流系统、</w:t>
      </w:r>
      <w:r>
        <w:rPr>
          <w:rFonts w:ascii="仿宋" w:hAnsi="仿宋" w:eastAsia="仿宋"/>
          <w:sz w:val="28"/>
          <w:szCs w:val="28"/>
        </w:rPr>
        <w:t>SCADA</w:t>
      </w:r>
      <w:r>
        <w:rPr>
          <w:rFonts w:hint="eastAsia" w:ascii="仿宋" w:hAnsi="仿宋" w:eastAsia="仿宋"/>
          <w:sz w:val="28"/>
          <w:szCs w:val="28"/>
        </w:rPr>
        <w:t>能量监控平台等软硬件组成。</w:t>
      </w:r>
    </w:p>
    <w:p>
      <w:pPr>
        <w:ind w:firstLine="560" w:firstLineChars="200"/>
        <w:rPr>
          <w:rFonts w:ascii="仿宋" w:hAnsi="仿宋" w:eastAsia="仿宋"/>
          <w:sz w:val="28"/>
          <w:szCs w:val="28"/>
        </w:rPr>
      </w:pPr>
    </w:p>
    <w:p>
      <w:pPr>
        <w:ind w:firstLine="720" w:firstLineChars="300"/>
        <w:rPr>
          <w:rFonts w:ascii="仿宋" w:hAnsi="仿宋" w:eastAsia="仿宋"/>
          <w:sz w:val="28"/>
          <w:szCs w:val="28"/>
        </w:rPr>
      </w:pPr>
      <w:r>
        <w:rPr>
          <w:rFonts w:ascii="宋体" w:eastAsia="宋体" w:cs="宋体"/>
          <w:sz w:val="24"/>
        </w:rPr>
        <w:pict>
          <v:shape id="_x0000_i1025" o:spt="75" alt="TV~)}38LNUN(E2[M`IF30%8" type="#_x0000_t75" style="height:179.25pt;width:372.75pt;" filled="f" o:preferrelative="t" stroked="f" coordsize="21600,21600">
            <v:path/>
            <v:fill on="f" focussize="0,0"/>
            <v:stroke on="f" joinstyle="miter"/>
            <v:imagedata r:id="rId5" o:title=""/>
            <o:lock v:ext="edit" aspectratio="t"/>
            <w10:wrap type="none"/>
            <w10:anchorlock/>
          </v:shape>
        </w:pict>
      </w:r>
    </w:p>
    <w:p>
      <w:pPr>
        <w:jc w:val="center"/>
        <w:rPr>
          <w:rFonts w:ascii="仿宋" w:hAnsi="仿宋" w:eastAsia="仿宋"/>
          <w:sz w:val="24"/>
          <w:szCs w:val="28"/>
        </w:rPr>
      </w:pPr>
      <w:r>
        <w:rPr>
          <w:rFonts w:hint="eastAsia" w:ascii="仿宋" w:hAnsi="仿宋" w:eastAsia="仿宋"/>
          <w:sz w:val="24"/>
          <w:szCs w:val="28"/>
        </w:rPr>
        <w:t>图</w:t>
      </w:r>
      <w:r>
        <w:rPr>
          <w:rFonts w:ascii="仿宋" w:hAnsi="仿宋" w:eastAsia="仿宋"/>
          <w:sz w:val="24"/>
          <w:szCs w:val="28"/>
        </w:rPr>
        <w:t>1.1</w:t>
      </w:r>
      <w:r>
        <w:rPr>
          <w:rFonts w:hint="eastAsia" w:ascii="仿宋" w:hAnsi="仿宋" w:eastAsia="仿宋"/>
          <w:sz w:val="24"/>
          <w:szCs w:val="28"/>
          <w:lang w:eastAsia="zh-CN"/>
        </w:rPr>
        <w:t>智能电力装备控制系统</w:t>
      </w:r>
      <w:r>
        <w:rPr>
          <w:rFonts w:hint="eastAsia" w:ascii="仿宋" w:hAnsi="仿宋" w:eastAsia="仿宋"/>
          <w:sz w:val="24"/>
          <w:szCs w:val="28"/>
        </w:rPr>
        <w:t>平台外型图</w:t>
      </w:r>
    </w:p>
    <w:p>
      <w:pPr>
        <w:rPr>
          <w:rFonts w:ascii="仿宋" w:hAnsi="仿宋" w:eastAsia="仿宋"/>
          <w:sz w:val="28"/>
          <w:szCs w:val="28"/>
        </w:rPr>
      </w:pPr>
    </w:p>
    <w:p>
      <w:pPr>
        <w:tabs>
          <w:tab w:val="left" w:pos="1005"/>
        </w:tabs>
        <w:rPr>
          <w:rFonts w:ascii="仿宋" w:hAnsi="仿宋" w:eastAsia="仿宋"/>
          <w:sz w:val="28"/>
          <w:szCs w:val="28"/>
        </w:rPr>
        <w:sectPr>
          <w:pgSz w:w="11906" w:h="16838"/>
          <w:pgMar w:top="1440" w:right="1800" w:bottom="1440" w:left="1800" w:header="851" w:footer="992" w:gutter="0"/>
          <w:cols w:space="425" w:num="1"/>
          <w:docGrid w:type="lines" w:linePitch="312" w:charSpace="0"/>
        </w:sectPr>
      </w:pPr>
      <w:r>
        <w:rPr>
          <w:rFonts w:ascii="仿宋" w:hAnsi="仿宋" w:eastAsia="仿宋"/>
          <w:sz w:val="28"/>
          <w:szCs w:val="28"/>
        </w:rPr>
        <w:tab/>
      </w:r>
    </w:p>
    <w:p>
      <w:pPr>
        <w:tabs>
          <w:tab w:val="left" w:pos="1005"/>
        </w:tabs>
        <w:rPr>
          <w:rFonts w:ascii="仿宋" w:hAnsi="仿宋" w:eastAsia="仿宋"/>
          <w:b/>
          <w:sz w:val="28"/>
          <w:szCs w:val="28"/>
        </w:rPr>
      </w:pPr>
      <w:r>
        <w:rPr>
          <w:rFonts w:ascii="仿宋" w:hAnsi="仿宋" w:eastAsia="仿宋"/>
          <w:b/>
          <w:sz w:val="28"/>
          <w:szCs w:val="28"/>
        </w:rPr>
        <w:t>2.</w:t>
      </w:r>
      <w:r>
        <w:rPr>
          <w:rFonts w:hint="eastAsia" w:ascii="仿宋" w:hAnsi="仿宋" w:eastAsia="仿宋"/>
          <w:b/>
          <w:sz w:val="28"/>
          <w:szCs w:val="28"/>
          <w:lang w:eastAsia="zh-CN"/>
        </w:rPr>
        <w:t>智能电力装备控制系统</w:t>
      </w:r>
      <w:bookmarkStart w:id="0" w:name="_GoBack"/>
      <w:bookmarkEnd w:id="0"/>
      <w:r>
        <w:rPr>
          <w:rFonts w:hint="eastAsia" w:ascii="仿宋" w:hAnsi="仿宋" w:eastAsia="仿宋"/>
          <w:b/>
          <w:sz w:val="28"/>
          <w:szCs w:val="28"/>
        </w:rPr>
        <w:t>平台示意图</w:t>
      </w:r>
    </w:p>
    <w:p>
      <w:pPr>
        <w:tabs>
          <w:tab w:val="left" w:pos="1005"/>
        </w:tabs>
        <w:ind w:firstLine="280" w:firstLineChars="100"/>
        <w:rPr>
          <w:rFonts w:ascii="仿宋" w:hAnsi="仿宋" w:eastAsia="仿宋"/>
          <w:sz w:val="28"/>
          <w:szCs w:val="28"/>
        </w:rPr>
      </w:pPr>
      <w:r>
        <w:rPr>
          <w:rFonts w:hint="eastAsia" w:ascii="仿宋" w:hAnsi="仿宋" w:eastAsia="仿宋"/>
          <w:sz w:val="28"/>
          <w:szCs w:val="28"/>
          <w:lang w:eastAsia="zh-CN"/>
        </w:rPr>
        <w:t>智能电力装备控制系统</w:t>
      </w:r>
      <w:r>
        <w:rPr>
          <w:rFonts w:hint="eastAsia" w:ascii="仿宋" w:hAnsi="仿宋" w:eastAsia="仿宋"/>
          <w:sz w:val="28"/>
          <w:szCs w:val="28"/>
        </w:rPr>
        <w:t>平台示意图</w:t>
      </w:r>
      <w:r>
        <w:rPr>
          <w:rFonts w:ascii="仿宋" w:hAnsi="仿宋" w:eastAsia="仿宋"/>
          <w:sz w:val="28"/>
          <w:szCs w:val="28"/>
        </w:rPr>
        <w:t>1.2</w:t>
      </w:r>
      <w:r>
        <w:rPr>
          <w:rFonts w:hint="eastAsia" w:ascii="仿宋" w:hAnsi="仿宋" w:eastAsia="仿宋"/>
          <w:sz w:val="28"/>
          <w:szCs w:val="28"/>
        </w:rPr>
        <w:t>所示。</w:t>
      </w:r>
    </w:p>
    <w:p>
      <w:pPr>
        <w:tabs>
          <w:tab w:val="left" w:pos="1005"/>
        </w:tabs>
        <w:ind w:firstLine="280" w:firstLineChars="100"/>
        <w:rPr>
          <w:rFonts w:ascii="仿宋" w:hAnsi="仿宋" w:eastAsia="仿宋"/>
          <w:sz w:val="28"/>
          <w:szCs w:val="28"/>
        </w:rPr>
      </w:pPr>
      <w:r>
        <w:rPr>
          <w:rFonts w:ascii="仿宋" w:hAnsi="仿宋" w:eastAsia="仿宋"/>
          <w:sz w:val="28"/>
          <w:szCs w:val="28"/>
        </w:rPr>
        <w:pict>
          <v:shape id="_x0000_i1026" o:spt="75" type="#_x0000_t75" style="height:265.5pt;width:410.25pt;" filled="f" o:preferrelative="t" stroked="f" coordsize="21600,21600">
            <v:path/>
            <v:fill on="f" focussize="0,0"/>
            <v:stroke on="f" joinstyle="miter"/>
            <v:imagedata r:id="rId6" o:title=""/>
            <o:lock v:ext="edit" aspectratio="t"/>
            <w10:wrap type="none"/>
            <w10:anchorlock/>
          </v:shape>
        </w:pict>
      </w:r>
    </w:p>
    <w:p>
      <w:pPr>
        <w:tabs>
          <w:tab w:val="left" w:pos="1005"/>
        </w:tabs>
        <w:spacing w:after="0"/>
        <w:ind w:firstLine="240" w:firstLineChars="100"/>
        <w:jc w:val="center"/>
        <w:rPr>
          <w:rFonts w:ascii="仿宋" w:hAnsi="仿宋" w:eastAsia="仿宋"/>
          <w:sz w:val="24"/>
          <w:szCs w:val="28"/>
        </w:rPr>
      </w:pPr>
      <w:r>
        <w:rPr>
          <w:rFonts w:hint="eastAsia" w:ascii="仿宋" w:hAnsi="仿宋" w:eastAsia="仿宋"/>
          <w:sz w:val="24"/>
          <w:szCs w:val="28"/>
        </w:rPr>
        <w:t>图</w:t>
      </w:r>
      <w:r>
        <w:rPr>
          <w:rFonts w:ascii="仿宋" w:hAnsi="仿宋" w:eastAsia="仿宋"/>
          <w:sz w:val="24"/>
          <w:szCs w:val="28"/>
        </w:rPr>
        <w:t xml:space="preserve"> 1.2 </w:t>
      </w:r>
      <w:r>
        <w:rPr>
          <w:rFonts w:hint="eastAsia" w:ascii="仿宋" w:hAnsi="仿宋" w:eastAsia="仿宋"/>
          <w:sz w:val="24"/>
          <w:szCs w:val="28"/>
          <w:lang w:eastAsia="zh-CN"/>
        </w:rPr>
        <w:t>智能电力装备控制系统</w:t>
      </w:r>
      <w:r>
        <w:rPr>
          <w:rFonts w:hint="eastAsia" w:ascii="仿宋" w:hAnsi="仿宋" w:eastAsia="仿宋"/>
          <w:sz w:val="24"/>
          <w:szCs w:val="28"/>
        </w:rPr>
        <w:t>平台示意图</w:t>
      </w:r>
    </w:p>
    <w:p>
      <w:pPr>
        <w:tabs>
          <w:tab w:val="left" w:pos="1005"/>
        </w:tabs>
        <w:spacing w:after="0"/>
        <w:ind w:firstLine="240" w:firstLineChars="100"/>
        <w:jc w:val="center"/>
        <w:rPr>
          <w:rFonts w:ascii="仿宋" w:hAnsi="仿宋" w:eastAsia="仿宋"/>
          <w:sz w:val="24"/>
          <w:szCs w:val="28"/>
        </w:rPr>
      </w:pPr>
      <w:r>
        <w:rPr>
          <w:rFonts w:hint="eastAsia" w:ascii="仿宋" w:hAnsi="仿宋" w:eastAsia="仿宋"/>
          <w:sz w:val="24"/>
          <w:szCs w:val="28"/>
        </w:rPr>
        <w:t>（部件安装以竞赛现场实际安装为准）</w:t>
      </w:r>
    </w:p>
    <w:p>
      <w:pPr>
        <w:ind w:firstLine="480" w:firstLineChars="200"/>
        <w:rPr>
          <w:rFonts w:ascii="仿宋" w:hAnsi="仿宋" w:eastAsia="仿宋"/>
          <w:sz w:val="24"/>
          <w:szCs w:val="28"/>
        </w:rPr>
        <w:sectPr>
          <w:pgSz w:w="11906" w:h="16838"/>
          <w:pgMar w:top="1440" w:right="1800" w:bottom="1440" w:left="1800" w:header="851" w:footer="992" w:gutter="0"/>
          <w:cols w:space="425" w:num="1"/>
          <w:docGrid w:type="lines" w:linePitch="312" w:charSpace="0"/>
        </w:sectPr>
      </w:pPr>
    </w:p>
    <w:p>
      <w:pPr>
        <w:rPr>
          <w:rFonts w:ascii="仿宋" w:hAnsi="仿宋" w:eastAsia="仿宋"/>
          <w:b/>
          <w:sz w:val="28"/>
          <w:szCs w:val="28"/>
        </w:rPr>
      </w:pPr>
      <w:r>
        <w:rPr>
          <w:rFonts w:hint="eastAsia" w:ascii="仿宋" w:hAnsi="仿宋" w:eastAsia="仿宋"/>
          <w:b/>
          <w:sz w:val="28"/>
          <w:szCs w:val="28"/>
        </w:rPr>
        <w:t>（二）任务概述及作品呈现要求</w:t>
      </w:r>
    </w:p>
    <w:p>
      <w:pPr>
        <w:ind w:firstLine="560" w:firstLineChars="200"/>
        <w:rPr>
          <w:rFonts w:ascii="仿宋" w:hAnsi="仿宋" w:eastAsia="仿宋"/>
          <w:sz w:val="28"/>
          <w:szCs w:val="28"/>
        </w:rPr>
      </w:pPr>
      <w:r>
        <w:rPr>
          <w:rFonts w:hint="eastAsia" w:ascii="仿宋" w:hAnsi="仿宋" w:eastAsia="仿宋"/>
          <w:sz w:val="28"/>
          <w:szCs w:val="28"/>
          <w:lang w:eastAsia="zh-CN"/>
        </w:rPr>
        <w:t>智能电力装备控制系统</w:t>
      </w:r>
      <w:r>
        <w:rPr>
          <w:rFonts w:hint="eastAsia" w:ascii="仿宋" w:hAnsi="仿宋" w:eastAsia="仿宋"/>
          <w:sz w:val="28"/>
          <w:szCs w:val="28"/>
        </w:rPr>
        <w:t>的设计与应用与任务概述及作品呈现要求表</w:t>
      </w:r>
      <w:r>
        <w:rPr>
          <w:rFonts w:ascii="仿宋" w:hAnsi="仿宋" w:eastAsia="仿宋"/>
          <w:sz w:val="28"/>
          <w:szCs w:val="28"/>
        </w:rPr>
        <w:t xml:space="preserve"> 1.1 </w:t>
      </w:r>
      <w:r>
        <w:rPr>
          <w:rFonts w:hint="eastAsia" w:ascii="仿宋" w:hAnsi="仿宋" w:eastAsia="仿宋"/>
          <w:sz w:val="28"/>
          <w:szCs w:val="28"/>
        </w:rPr>
        <w:t>所述。</w:t>
      </w:r>
    </w:p>
    <w:tbl>
      <w:tblPr>
        <w:tblStyle w:val="10"/>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40"/>
        <w:gridCol w:w="3600"/>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after="0"/>
              <w:jc w:val="center"/>
              <w:rPr>
                <w:rFonts w:ascii="仿宋" w:hAnsi="仿宋" w:eastAsia="仿宋"/>
                <w:b/>
                <w:sz w:val="24"/>
                <w:szCs w:val="28"/>
              </w:rPr>
            </w:pPr>
            <w:r>
              <w:rPr>
                <w:rFonts w:hint="eastAsia" w:ascii="仿宋" w:hAnsi="仿宋" w:eastAsia="仿宋"/>
                <w:b/>
                <w:sz w:val="24"/>
                <w:szCs w:val="28"/>
              </w:rPr>
              <w:t>序号</w:t>
            </w:r>
          </w:p>
        </w:tc>
        <w:tc>
          <w:tcPr>
            <w:tcW w:w="5040" w:type="dxa"/>
            <w:gridSpan w:val="2"/>
          </w:tcPr>
          <w:p>
            <w:pPr>
              <w:spacing w:after="0"/>
              <w:jc w:val="center"/>
              <w:rPr>
                <w:rFonts w:ascii="仿宋" w:hAnsi="仿宋" w:eastAsia="仿宋"/>
                <w:b/>
                <w:sz w:val="24"/>
                <w:szCs w:val="28"/>
              </w:rPr>
            </w:pPr>
            <w:r>
              <w:rPr>
                <w:rFonts w:hint="eastAsia" w:ascii="仿宋" w:hAnsi="仿宋" w:eastAsia="仿宋"/>
                <w:b/>
                <w:sz w:val="24"/>
                <w:szCs w:val="28"/>
              </w:rPr>
              <w:t>任务概述</w:t>
            </w:r>
          </w:p>
        </w:tc>
        <w:tc>
          <w:tcPr>
            <w:tcW w:w="2880" w:type="dxa"/>
          </w:tcPr>
          <w:p>
            <w:pPr>
              <w:spacing w:after="0"/>
              <w:jc w:val="center"/>
              <w:rPr>
                <w:rFonts w:ascii="仿宋" w:hAnsi="仿宋" w:eastAsia="仿宋"/>
                <w:b/>
                <w:sz w:val="24"/>
                <w:szCs w:val="28"/>
              </w:rPr>
            </w:pPr>
            <w:r>
              <w:rPr>
                <w:rFonts w:hint="eastAsia" w:ascii="仿宋" w:hAnsi="仿宋" w:eastAsia="仿宋"/>
                <w:b/>
                <w:sz w:val="24"/>
                <w:szCs w:val="28"/>
              </w:rPr>
              <w:t>呈现要求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after="0"/>
              <w:jc w:val="center"/>
              <w:rPr>
                <w:rFonts w:ascii="仿宋" w:hAnsi="仿宋" w:eastAsia="仿宋"/>
                <w:sz w:val="24"/>
                <w:szCs w:val="24"/>
              </w:rPr>
            </w:pPr>
            <w:r>
              <w:rPr>
                <w:rFonts w:ascii="仿宋" w:hAnsi="仿宋" w:eastAsia="仿宋"/>
                <w:sz w:val="24"/>
                <w:szCs w:val="24"/>
              </w:rPr>
              <w:t>1</w:t>
            </w:r>
          </w:p>
        </w:tc>
        <w:tc>
          <w:tcPr>
            <w:tcW w:w="1440" w:type="dxa"/>
            <w:vMerge w:val="restart"/>
            <w:vAlign w:val="center"/>
          </w:tcPr>
          <w:p>
            <w:pPr>
              <w:spacing w:after="0"/>
              <w:rPr>
                <w:rFonts w:ascii="仿宋" w:hAnsi="仿宋" w:eastAsia="仿宋"/>
                <w:sz w:val="24"/>
                <w:szCs w:val="24"/>
              </w:rPr>
            </w:pPr>
            <w:r>
              <w:rPr>
                <w:rFonts w:hint="eastAsia" w:ascii="仿宋" w:hAnsi="仿宋" w:eastAsia="仿宋"/>
                <w:sz w:val="24"/>
                <w:szCs w:val="24"/>
              </w:rPr>
              <w:t>平台建设与设备安装</w:t>
            </w:r>
          </w:p>
        </w:tc>
        <w:tc>
          <w:tcPr>
            <w:tcW w:w="3600" w:type="dxa"/>
          </w:tcPr>
          <w:p>
            <w:pPr>
              <w:spacing w:after="0"/>
              <w:rPr>
                <w:rFonts w:ascii="仿宋" w:hAnsi="仿宋" w:eastAsia="仿宋"/>
                <w:sz w:val="24"/>
                <w:szCs w:val="24"/>
              </w:rPr>
            </w:pPr>
            <w:r>
              <w:rPr>
                <w:rFonts w:hint="eastAsia" w:ascii="仿宋" w:hAnsi="仿宋" w:eastAsia="仿宋"/>
                <w:sz w:val="24"/>
                <w:szCs w:val="24"/>
              </w:rPr>
              <w:t>在</w:t>
            </w:r>
            <w:r>
              <w:rPr>
                <w:rFonts w:hint="eastAsia" w:ascii="仿宋" w:hAnsi="仿宋" w:eastAsia="仿宋"/>
                <w:sz w:val="24"/>
                <w:szCs w:val="24"/>
                <w:lang w:eastAsia="zh-CN"/>
              </w:rPr>
              <w:t>智能电力装备控制系统</w:t>
            </w:r>
            <w:r>
              <w:rPr>
                <w:rFonts w:hint="eastAsia" w:ascii="仿宋" w:hAnsi="仿宋" w:eastAsia="仿宋"/>
                <w:sz w:val="24"/>
                <w:szCs w:val="24"/>
              </w:rPr>
              <w:t>平台上实现发电设备、储能设备、智能控制装置、数据采集装置及负载装置的安装、配置连接。</w:t>
            </w:r>
          </w:p>
        </w:tc>
        <w:tc>
          <w:tcPr>
            <w:tcW w:w="2880" w:type="dxa"/>
          </w:tcPr>
          <w:p>
            <w:pPr>
              <w:spacing w:after="0"/>
              <w:rPr>
                <w:rFonts w:ascii="仿宋" w:hAnsi="仿宋" w:eastAsia="仿宋"/>
                <w:sz w:val="24"/>
                <w:szCs w:val="24"/>
              </w:rPr>
            </w:pPr>
            <w:r>
              <w:rPr>
                <w:rFonts w:hint="eastAsia" w:ascii="仿宋" w:hAnsi="仿宋" w:eastAsia="仿宋"/>
                <w:sz w:val="24"/>
                <w:szCs w:val="24"/>
              </w:rPr>
              <w:t>发电点可通过控制器、直流母线向蓄电池馈电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720" w:type="dxa"/>
            <w:vAlign w:val="center"/>
          </w:tcPr>
          <w:p>
            <w:pPr>
              <w:spacing w:after="0"/>
              <w:jc w:val="center"/>
              <w:rPr>
                <w:rFonts w:ascii="仿宋" w:hAnsi="仿宋" w:eastAsia="仿宋"/>
                <w:sz w:val="24"/>
                <w:szCs w:val="24"/>
              </w:rPr>
            </w:pPr>
            <w:r>
              <w:rPr>
                <w:rFonts w:ascii="仿宋" w:hAnsi="仿宋" w:eastAsia="仿宋"/>
                <w:sz w:val="24"/>
                <w:szCs w:val="24"/>
              </w:rPr>
              <w:t>2</w:t>
            </w:r>
          </w:p>
        </w:tc>
        <w:tc>
          <w:tcPr>
            <w:tcW w:w="1440" w:type="dxa"/>
            <w:vMerge w:val="continue"/>
            <w:vAlign w:val="center"/>
          </w:tcPr>
          <w:p>
            <w:pPr>
              <w:spacing w:after="0"/>
              <w:jc w:val="center"/>
              <w:rPr>
                <w:rFonts w:ascii="仿宋" w:hAnsi="仿宋" w:eastAsia="仿宋"/>
                <w:sz w:val="24"/>
                <w:szCs w:val="24"/>
              </w:rPr>
            </w:pPr>
          </w:p>
        </w:tc>
        <w:tc>
          <w:tcPr>
            <w:tcW w:w="3600" w:type="dxa"/>
          </w:tcPr>
          <w:p>
            <w:pPr>
              <w:spacing w:after="0"/>
              <w:rPr>
                <w:rFonts w:ascii="仿宋" w:hAnsi="仿宋" w:eastAsia="仿宋"/>
                <w:sz w:val="24"/>
                <w:szCs w:val="24"/>
              </w:rPr>
            </w:pPr>
            <w:r>
              <w:rPr>
                <w:rFonts w:hint="eastAsia" w:ascii="仿宋" w:hAnsi="仿宋" w:eastAsia="仿宋"/>
                <w:sz w:val="24"/>
                <w:szCs w:val="24"/>
              </w:rPr>
              <w:t>使用</w:t>
            </w:r>
            <w:r>
              <w:rPr>
                <w:rFonts w:ascii="仿宋" w:hAnsi="仿宋" w:eastAsia="仿宋"/>
                <w:sz w:val="24"/>
                <w:szCs w:val="24"/>
              </w:rPr>
              <w:t xml:space="preserve"> Auto CAD </w:t>
            </w:r>
            <w:r>
              <w:rPr>
                <w:rFonts w:hint="eastAsia" w:ascii="仿宋" w:hAnsi="仿宋" w:eastAsia="仿宋"/>
                <w:sz w:val="24"/>
                <w:szCs w:val="24"/>
              </w:rPr>
              <w:t>软件绘制</w:t>
            </w:r>
            <w:r>
              <w:rPr>
                <w:rFonts w:ascii="仿宋" w:hAnsi="仿宋" w:eastAsia="仿宋"/>
                <w:sz w:val="24"/>
                <w:szCs w:val="24"/>
              </w:rPr>
              <w:t>PLC</w:t>
            </w:r>
            <w:r>
              <w:rPr>
                <w:rFonts w:hint="eastAsia" w:ascii="仿宋" w:hAnsi="仿宋" w:eastAsia="仿宋"/>
                <w:sz w:val="24"/>
                <w:szCs w:val="24"/>
              </w:rPr>
              <w:t>及系统原理图及接线图等电气图。</w:t>
            </w:r>
          </w:p>
        </w:tc>
        <w:tc>
          <w:tcPr>
            <w:tcW w:w="2880" w:type="dxa"/>
          </w:tcPr>
          <w:p>
            <w:pPr>
              <w:spacing w:after="0"/>
              <w:rPr>
                <w:rFonts w:ascii="仿宋" w:hAnsi="仿宋" w:eastAsia="仿宋"/>
                <w:sz w:val="24"/>
                <w:szCs w:val="24"/>
              </w:rPr>
            </w:pPr>
            <w:r>
              <w:rPr>
                <w:rFonts w:hint="eastAsia" w:ascii="仿宋" w:hAnsi="仿宋" w:eastAsia="仿宋"/>
                <w:sz w:val="24"/>
                <w:szCs w:val="24"/>
              </w:rPr>
              <w:t>可变现出系统内的各元器件的电气连接结构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after="0"/>
              <w:jc w:val="center"/>
              <w:rPr>
                <w:rFonts w:ascii="仿宋" w:hAnsi="仿宋" w:eastAsia="仿宋"/>
                <w:sz w:val="24"/>
                <w:szCs w:val="24"/>
              </w:rPr>
            </w:pPr>
            <w:r>
              <w:rPr>
                <w:rFonts w:ascii="仿宋" w:hAnsi="仿宋" w:eastAsia="仿宋"/>
                <w:sz w:val="24"/>
                <w:szCs w:val="24"/>
              </w:rPr>
              <w:t>3</w:t>
            </w:r>
          </w:p>
        </w:tc>
        <w:tc>
          <w:tcPr>
            <w:tcW w:w="1440" w:type="dxa"/>
            <w:vMerge w:val="restart"/>
            <w:vAlign w:val="center"/>
          </w:tcPr>
          <w:p>
            <w:pPr>
              <w:spacing w:after="0"/>
              <w:rPr>
                <w:rFonts w:ascii="仿宋" w:hAnsi="仿宋" w:eastAsia="仿宋"/>
                <w:sz w:val="24"/>
                <w:szCs w:val="24"/>
              </w:rPr>
            </w:pPr>
            <w:r>
              <w:rPr>
                <w:rFonts w:hint="eastAsia" w:ascii="仿宋" w:hAnsi="仿宋" w:eastAsia="仿宋"/>
                <w:sz w:val="24"/>
                <w:szCs w:val="24"/>
              </w:rPr>
              <w:t>系统设计与系统监控</w:t>
            </w:r>
          </w:p>
        </w:tc>
        <w:tc>
          <w:tcPr>
            <w:tcW w:w="3600" w:type="dxa"/>
          </w:tcPr>
          <w:p>
            <w:pPr>
              <w:spacing w:after="0"/>
              <w:rPr>
                <w:rFonts w:ascii="仿宋" w:hAnsi="仿宋" w:eastAsia="仿宋"/>
                <w:sz w:val="24"/>
                <w:szCs w:val="24"/>
              </w:rPr>
            </w:pPr>
            <w:r>
              <w:rPr>
                <w:rFonts w:hint="eastAsia" w:ascii="仿宋" w:hAnsi="仿宋" w:eastAsia="仿宋"/>
                <w:sz w:val="24"/>
                <w:szCs w:val="24"/>
              </w:rPr>
              <w:t>基于</w:t>
            </w:r>
            <w:r>
              <w:rPr>
                <w:rFonts w:ascii="仿宋" w:hAnsi="仿宋" w:eastAsia="仿宋"/>
                <w:sz w:val="24"/>
                <w:szCs w:val="24"/>
              </w:rPr>
              <w:t xml:space="preserve"> PLC </w:t>
            </w:r>
            <w:r>
              <w:rPr>
                <w:rFonts w:hint="eastAsia" w:ascii="仿宋" w:hAnsi="仿宋" w:eastAsia="仿宋"/>
                <w:sz w:val="24"/>
                <w:szCs w:val="24"/>
              </w:rPr>
              <w:t>控制系统的程序开发、调试及运行。</w:t>
            </w:r>
          </w:p>
        </w:tc>
        <w:tc>
          <w:tcPr>
            <w:tcW w:w="2880" w:type="dxa"/>
            <w:vMerge w:val="restart"/>
          </w:tcPr>
          <w:p>
            <w:pPr>
              <w:spacing w:after="0"/>
              <w:rPr>
                <w:rFonts w:ascii="仿宋" w:hAnsi="仿宋" w:eastAsia="仿宋"/>
                <w:sz w:val="24"/>
                <w:szCs w:val="24"/>
              </w:rPr>
            </w:pPr>
            <w:r>
              <w:rPr>
                <w:rFonts w:hint="eastAsia" w:ascii="仿宋" w:hAnsi="仿宋" w:eastAsia="仿宋"/>
                <w:sz w:val="24"/>
                <w:szCs w:val="24"/>
              </w:rPr>
              <w:t>通过</w:t>
            </w:r>
            <w:r>
              <w:rPr>
                <w:rFonts w:ascii="仿宋" w:hAnsi="仿宋" w:eastAsia="仿宋"/>
                <w:sz w:val="24"/>
                <w:szCs w:val="24"/>
              </w:rPr>
              <w:t>PLC</w:t>
            </w:r>
            <w:r>
              <w:rPr>
                <w:rFonts w:hint="eastAsia" w:ascii="仿宋" w:hAnsi="仿宋" w:eastAsia="仿宋"/>
                <w:sz w:val="24"/>
                <w:szCs w:val="24"/>
              </w:rPr>
              <w:t>与上位机软件的配合可控制负荷的投切，上位机软件能监测各发电点、负荷的电流电压、功率等参数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after="0"/>
              <w:jc w:val="center"/>
              <w:rPr>
                <w:rFonts w:ascii="仿宋" w:hAnsi="仿宋" w:eastAsia="仿宋"/>
                <w:sz w:val="24"/>
                <w:szCs w:val="24"/>
              </w:rPr>
            </w:pPr>
            <w:r>
              <w:rPr>
                <w:rFonts w:ascii="仿宋" w:hAnsi="仿宋" w:eastAsia="仿宋"/>
                <w:sz w:val="24"/>
                <w:szCs w:val="24"/>
              </w:rPr>
              <w:t>4</w:t>
            </w:r>
          </w:p>
        </w:tc>
        <w:tc>
          <w:tcPr>
            <w:tcW w:w="1440" w:type="dxa"/>
            <w:vMerge w:val="continue"/>
            <w:vAlign w:val="center"/>
          </w:tcPr>
          <w:p>
            <w:pPr>
              <w:spacing w:after="0"/>
              <w:jc w:val="center"/>
              <w:rPr>
                <w:rFonts w:ascii="仿宋" w:hAnsi="仿宋" w:eastAsia="仿宋"/>
                <w:sz w:val="24"/>
                <w:szCs w:val="24"/>
              </w:rPr>
            </w:pPr>
          </w:p>
        </w:tc>
        <w:tc>
          <w:tcPr>
            <w:tcW w:w="3600" w:type="dxa"/>
          </w:tcPr>
          <w:p>
            <w:pPr>
              <w:spacing w:after="0"/>
              <w:rPr>
                <w:rFonts w:ascii="仿宋" w:hAnsi="仿宋" w:eastAsia="仿宋"/>
                <w:sz w:val="24"/>
                <w:szCs w:val="24"/>
              </w:rPr>
            </w:pPr>
            <w:r>
              <w:rPr>
                <w:rFonts w:hint="eastAsia" w:ascii="仿宋" w:hAnsi="仿宋" w:eastAsia="仿宋"/>
                <w:sz w:val="24"/>
                <w:szCs w:val="24"/>
              </w:rPr>
              <w:t>组态王与</w:t>
            </w:r>
            <w:r>
              <w:rPr>
                <w:rFonts w:ascii="仿宋" w:hAnsi="仿宋" w:eastAsia="仿宋"/>
                <w:sz w:val="24"/>
                <w:szCs w:val="24"/>
              </w:rPr>
              <w:t>PLC</w:t>
            </w:r>
            <w:r>
              <w:rPr>
                <w:rFonts w:hint="eastAsia" w:ascii="仿宋" w:hAnsi="仿宋" w:eastAsia="仿宋"/>
                <w:sz w:val="24"/>
                <w:szCs w:val="24"/>
              </w:rPr>
              <w:t>及仪表的通讯和控制</w:t>
            </w:r>
          </w:p>
        </w:tc>
        <w:tc>
          <w:tcPr>
            <w:tcW w:w="2880" w:type="dxa"/>
            <w:vMerge w:val="continue"/>
          </w:tcPr>
          <w:p>
            <w:pPr>
              <w:spacing w:after="0"/>
              <w:rPr>
                <w:rFonts w:ascii="仿宋" w:hAnsi="仿宋" w:eastAsia="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after="0"/>
              <w:jc w:val="center"/>
              <w:rPr>
                <w:rFonts w:ascii="仿宋" w:hAnsi="仿宋" w:eastAsia="仿宋"/>
                <w:sz w:val="24"/>
                <w:szCs w:val="24"/>
              </w:rPr>
            </w:pPr>
            <w:r>
              <w:rPr>
                <w:rFonts w:ascii="仿宋" w:hAnsi="仿宋" w:eastAsia="仿宋"/>
                <w:sz w:val="24"/>
                <w:szCs w:val="24"/>
              </w:rPr>
              <w:t>5</w:t>
            </w:r>
          </w:p>
        </w:tc>
        <w:tc>
          <w:tcPr>
            <w:tcW w:w="1440" w:type="dxa"/>
            <w:vMerge w:val="restart"/>
            <w:vAlign w:val="center"/>
          </w:tcPr>
          <w:p>
            <w:pPr>
              <w:spacing w:after="0"/>
              <w:rPr>
                <w:rFonts w:ascii="仿宋" w:hAnsi="仿宋" w:eastAsia="仿宋"/>
                <w:sz w:val="24"/>
                <w:szCs w:val="24"/>
              </w:rPr>
            </w:pPr>
            <w:r>
              <w:rPr>
                <w:rFonts w:hint="eastAsia" w:ascii="仿宋" w:hAnsi="仿宋" w:eastAsia="仿宋"/>
                <w:sz w:val="24"/>
                <w:szCs w:val="24"/>
              </w:rPr>
              <w:t>电能分析与应用答题</w:t>
            </w:r>
          </w:p>
        </w:tc>
        <w:tc>
          <w:tcPr>
            <w:tcW w:w="3600" w:type="dxa"/>
          </w:tcPr>
          <w:p>
            <w:pPr>
              <w:spacing w:after="0"/>
              <w:rPr>
                <w:rFonts w:ascii="仿宋" w:hAnsi="仿宋" w:eastAsia="仿宋"/>
                <w:sz w:val="24"/>
                <w:szCs w:val="24"/>
              </w:rPr>
            </w:pPr>
            <w:r>
              <w:rPr>
                <w:rFonts w:hint="eastAsia" w:ascii="仿宋" w:hAnsi="仿宋" w:eastAsia="仿宋"/>
                <w:sz w:val="24"/>
                <w:szCs w:val="24"/>
              </w:rPr>
              <w:t>测试交直</w:t>
            </w:r>
            <w:r>
              <w:rPr>
                <w:rFonts w:ascii="仿宋" w:hAnsi="仿宋" w:eastAsia="仿宋"/>
                <w:sz w:val="24"/>
                <w:szCs w:val="24"/>
              </w:rPr>
              <w:t>/</w:t>
            </w:r>
            <w:r>
              <w:rPr>
                <w:rFonts w:hint="eastAsia" w:ascii="仿宋" w:hAnsi="仿宋" w:eastAsia="仿宋"/>
                <w:sz w:val="24"/>
                <w:szCs w:val="24"/>
              </w:rPr>
              <w:t>流Ⅰ级负荷、Ⅱ级负荷的端电压波形</w:t>
            </w:r>
          </w:p>
        </w:tc>
        <w:tc>
          <w:tcPr>
            <w:tcW w:w="2880" w:type="dxa"/>
          </w:tcPr>
          <w:p>
            <w:pPr>
              <w:spacing w:after="0"/>
              <w:rPr>
                <w:rFonts w:ascii="仿宋" w:hAnsi="仿宋" w:eastAsia="仿宋"/>
                <w:sz w:val="24"/>
                <w:szCs w:val="24"/>
              </w:rPr>
            </w:pPr>
            <w:r>
              <w:rPr>
                <w:rFonts w:hint="eastAsia" w:ascii="仿宋" w:hAnsi="仿宋" w:eastAsia="仿宋"/>
                <w:sz w:val="24"/>
                <w:szCs w:val="24"/>
              </w:rPr>
              <w:t>能用示波器测试出端电压的波形和畸变波形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20" w:type="dxa"/>
            <w:vAlign w:val="center"/>
          </w:tcPr>
          <w:p>
            <w:pPr>
              <w:spacing w:after="0"/>
              <w:jc w:val="center"/>
              <w:rPr>
                <w:rFonts w:ascii="仿宋" w:hAnsi="仿宋" w:eastAsia="仿宋"/>
                <w:sz w:val="24"/>
                <w:szCs w:val="24"/>
              </w:rPr>
            </w:pPr>
            <w:r>
              <w:rPr>
                <w:rFonts w:ascii="仿宋" w:hAnsi="仿宋" w:eastAsia="仿宋"/>
                <w:sz w:val="24"/>
                <w:szCs w:val="24"/>
              </w:rPr>
              <w:t>6</w:t>
            </w:r>
          </w:p>
        </w:tc>
        <w:tc>
          <w:tcPr>
            <w:tcW w:w="1440" w:type="dxa"/>
            <w:vMerge w:val="continue"/>
            <w:vAlign w:val="center"/>
          </w:tcPr>
          <w:p>
            <w:pPr>
              <w:spacing w:after="0"/>
              <w:jc w:val="center"/>
              <w:rPr>
                <w:rFonts w:ascii="仿宋" w:hAnsi="仿宋" w:eastAsia="仿宋"/>
                <w:sz w:val="24"/>
                <w:szCs w:val="24"/>
              </w:rPr>
            </w:pPr>
          </w:p>
        </w:tc>
        <w:tc>
          <w:tcPr>
            <w:tcW w:w="3600" w:type="dxa"/>
          </w:tcPr>
          <w:p>
            <w:pPr>
              <w:spacing w:after="0"/>
              <w:rPr>
                <w:rFonts w:ascii="仿宋" w:hAnsi="仿宋" w:eastAsia="仿宋"/>
                <w:sz w:val="24"/>
                <w:szCs w:val="24"/>
              </w:rPr>
            </w:pPr>
            <w:r>
              <w:rPr>
                <w:rFonts w:hint="eastAsia" w:ascii="仿宋" w:hAnsi="仿宋" w:eastAsia="仿宋"/>
                <w:sz w:val="24"/>
                <w:szCs w:val="24"/>
              </w:rPr>
              <w:t>基于组态王、</w:t>
            </w:r>
            <w:r>
              <w:rPr>
                <w:rFonts w:ascii="仿宋" w:hAnsi="仿宋" w:eastAsia="仿宋"/>
                <w:sz w:val="24"/>
                <w:szCs w:val="24"/>
              </w:rPr>
              <w:t>PLC</w:t>
            </w:r>
            <w:r>
              <w:rPr>
                <w:rFonts w:hint="eastAsia" w:ascii="仿宋" w:hAnsi="仿宋" w:eastAsia="仿宋"/>
                <w:sz w:val="24"/>
                <w:szCs w:val="24"/>
              </w:rPr>
              <w:t>的智能电力控制操作</w:t>
            </w:r>
          </w:p>
        </w:tc>
        <w:tc>
          <w:tcPr>
            <w:tcW w:w="2880" w:type="dxa"/>
          </w:tcPr>
          <w:p>
            <w:pPr>
              <w:spacing w:after="0"/>
              <w:rPr>
                <w:rFonts w:ascii="仿宋" w:hAnsi="仿宋" w:eastAsia="仿宋"/>
                <w:sz w:val="24"/>
                <w:szCs w:val="24"/>
              </w:rPr>
            </w:pPr>
            <w:r>
              <w:rPr>
                <w:rFonts w:hint="eastAsia" w:ascii="仿宋" w:hAnsi="仿宋" w:eastAsia="仿宋"/>
                <w:sz w:val="24"/>
                <w:szCs w:val="24"/>
              </w:rPr>
              <w:t>根据裁判组指令对</w:t>
            </w:r>
            <w:r>
              <w:rPr>
                <w:rFonts w:hint="eastAsia" w:ascii="仿宋" w:hAnsi="仿宋" w:eastAsia="仿宋"/>
                <w:sz w:val="24"/>
                <w:szCs w:val="24"/>
                <w:lang w:eastAsia="zh-CN"/>
              </w:rPr>
              <w:t>智能电力装备控制系统</w:t>
            </w:r>
            <w:r>
              <w:rPr>
                <w:rFonts w:hint="eastAsia" w:ascii="仿宋" w:hAnsi="仿宋" w:eastAsia="仿宋"/>
                <w:sz w:val="24"/>
                <w:szCs w:val="24"/>
              </w:rPr>
              <w:t>内的发电点、负荷进行远程</w:t>
            </w:r>
            <w:r>
              <w:rPr>
                <w:rFonts w:ascii="仿宋" w:hAnsi="仿宋" w:eastAsia="仿宋"/>
                <w:sz w:val="24"/>
                <w:szCs w:val="24"/>
              </w:rPr>
              <w:t>/</w:t>
            </w:r>
            <w:r>
              <w:rPr>
                <w:rFonts w:hint="eastAsia" w:ascii="仿宋" w:hAnsi="仿宋" w:eastAsia="仿宋"/>
                <w:sz w:val="24"/>
                <w:szCs w:val="24"/>
              </w:rPr>
              <w:t>就地调度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720" w:type="dxa"/>
            <w:vAlign w:val="center"/>
          </w:tcPr>
          <w:p>
            <w:pPr>
              <w:spacing w:after="0"/>
              <w:jc w:val="center"/>
              <w:rPr>
                <w:rFonts w:ascii="仿宋" w:hAnsi="仿宋" w:eastAsia="仿宋"/>
                <w:sz w:val="24"/>
                <w:szCs w:val="24"/>
              </w:rPr>
            </w:pPr>
            <w:r>
              <w:rPr>
                <w:rFonts w:ascii="仿宋" w:hAnsi="仿宋" w:eastAsia="仿宋"/>
                <w:sz w:val="24"/>
                <w:szCs w:val="24"/>
              </w:rPr>
              <w:t>7</w:t>
            </w:r>
          </w:p>
        </w:tc>
        <w:tc>
          <w:tcPr>
            <w:tcW w:w="1440" w:type="dxa"/>
            <w:vMerge w:val="continue"/>
            <w:vAlign w:val="center"/>
          </w:tcPr>
          <w:p>
            <w:pPr>
              <w:spacing w:after="0"/>
              <w:jc w:val="center"/>
              <w:rPr>
                <w:rFonts w:ascii="仿宋" w:hAnsi="仿宋" w:eastAsia="仿宋"/>
                <w:sz w:val="24"/>
                <w:szCs w:val="24"/>
              </w:rPr>
            </w:pPr>
          </w:p>
        </w:tc>
        <w:tc>
          <w:tcPr>
            <w:tcW w:w="3600" w:type="dxa"/>
          </w:tcPr>
          <w:p>
            <w:pPr>
              <w:spacing w:after="0"/>
              <w:rPr>
                <w:rFonts w:ascii="仿宋" w:hAnsi="仿宋" w:eastAsia="仿宋"/>
                <w:sz w:val="24"/>
                <w:szCs w:val="24"/>
              </w:rPr>
            </w:pPr>
            <w:r>
              <w:rPr>
                <w:rFonts w:hint="eastAsia" w:ascii="仿宋" w:hAnsi="仿宋" w:eastAsia="仿宋"/>
                <w:sz w:val="24"/>
                <w:szCs w:val="24"/>
              </w:rPr>
              <w:t>名词解释及方案阐述</w:t>
            </w:r>
          </w:p>
        </w:tc>
        <w:tc>
          <w:tcPr>
            <w:tcW w:w="2880" w:type="dxa"/>
          </w:tcPr>
          <w:p>
            <w:pPr>
              <w:spacing w:after="0"/>
              <w:rPr>
                <w:rFonts w:ascii="仿宋" w:hAnsi="仿宋" w:eastAsia="仿宋"/>
                <w:sz w:val="24"/>
                <w:szCs w:val="24"/>
              </w:rPr>
            </w:pPr>
            <w:r>
              <w:rPr>
                <w:rFonts w:hint="eastAsia" w:ascii="仿宋" w:hAnsi="仿宋" w:eastAsia="仿宋"/>
                <w:sz w:val="24"/>
                <w:szCs w:val="24"/>
              </w:rPr>
              <w:t>根据题目要求做出正确解答</w:t>
            </w:r>
          </w:p>
        </w:tc>
      </w:tr>
    </w:tbl>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rPr>
          <w:rFonts w:ascii="仿宋" w:hAnsi="仿宋" w:eastAsia="仿宋"/>
          <w:sz w:val="28"/>
          <w:szCs w:val="28"/>
        </w:rPr>
      </w:pPr>
    </w:p>
    <w:p>
      <w:pPr>
        <w:tabs>
          <w:tab w:val="left" w:pos="2527"/>
        </w:tabs>
        <w:rPr>
          <w:rFonts w:ascii="仿宋" w:hAnsi="仿宋" w:eastAsia="仿宋"/>
          <w:sz w:val="28"/>
          <w:szCs w:val="28"/>
        </w:rPr>
        <w:sectPr>
          <w:pgSz w:w="11906" w:h="16838"/>
          <w:pgMar w:top="1440" w:right="1800" w:bottom="1440" w:left="1800" w:header="851" w:footer="992" w:gutter="0"/>
          <w:cols w:space="425" w:num="1"/>
          <w:docGrid w:type="lines" w:linePitch="312" w:charSpace="0"/>
        </w:sectPr>
      </w:pPr>
      <w:r>
        <w:rPr>
          <w:rFonts w:ascii="仿宋" w:hAnsi="仿宋" w:eastAsia="仿宋"/>
          <w:sz w:val="28"/>
          <w:szCs w:val="28"/>
        </w:rPr>
        <w:tab/>
      </w:r>
    </w:p>
    <w:p>
      <w:pPr>
        <w:rPr>
          <w:rFonts w:ascii="仿宋" w:hAnsi="仿宋" w:eastAsia="仿宋"/>
          <w:b/>
          <w:sz w:val="28"/>
          <w:szCs w:val="28"/>
        </w:rPr>
      </w:pPr>
      <w:r>
        <w:rPr>
          <w:rFonts w:hint="eastAsia" w:ascii="仿宋" w:hAnsi="仿宋" w:eastAsia="仿宋"/>
          <w:b/>
          <w:sz w:val="28"/>
          <w:szCs w:val="28"/>
        </w:rPr>
        <w:t>二、能源点安装测试（</w:t>
      </w:r>
      <w:r>
        <w:rPr>
          <w:rFonts w:ascii="仿宋" w:hAnsi="仿宋" w:eastAsia="仿宋"/>
          <w:b/>
          <w:sz w:val="28"/>
          <w:szCs w:val="28"/>
        </w:rPr>
        <w:t xml:space="preserve">15 </w:t>
      </w:r>
      <w:r>
        <w:rPr>
          <w:rFonts w:hint="eastAsia" w:ascii="仿宋" w:hAnsi="仿宋" w:eastAsia="仿宋"/>
          <w:b/>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、电力电子电源模拟器是</w:t>
      </w:r>
      <w:r>
        <w:rPr>
          <w:rFonts w:hint="eastAsia" w:ascii="仿宋" w:hAnsi="仿宋" w:eastAsia="仿宋"/>
          <w:sz w:val="28"/>
          <w:szCs w:val="28"/>
          <w:lang w:eastAsia="zh-CN"/>
        </w:rPr>
        <w:t>智能电力装备控制系统</w:t>
      </w:r>
      <w:r>
        <w:rPr>
          <w:rFonts w:hint="eastAsia" w:ascii="仿宋" w:hAnsi="仿宋" w:eastAsia="仿宋"/>
          <w:sz w:val="28"/>
          <w:szCs w:val="28"/>
        </w:rPr>
        <w:t>平台的重要组成部分，要求将提供的电力电子电源模拟器的供电、输出、通讯接线完毕。其中供电回路通过系统辅助电源控制开关控制，输出回路通过投切开关控制后接入控制器。（</w:t>
      </w:r>
      <w:r>
        <w:rPr>
          <w:rFonts w:ascii="仿宋" w:hAnsi="仿宋" w:eastAsia="仿宋"/>
          <w:sz w:val="28"/>
          <w:szCs w:val="28"/>
        </w:rPr>
        <w:t>5</w:t>
      </w:r>
      <w:r>
        <w:rPr>
          <w:rFonts w:hint="eastAsia" w:ascii="仿宋" w:hAnsi="仿宋" w:eastAsia="仿宋"/>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、根据系统直流母线电压等级要求，设置合适的电力电子电源模拟器的电流、电压，使电力电子电源模拟器可通过控制器、母线向储能装置馈电。（</w:t>
      </w:r>
      <w:r>
        <w:rPr>
          <w:rFonts w:ascii="仿宋" w:hAnsi="仿宋" w:eastAsia="仿宋"/>
          <w:sz w:val="28"/>
          <w:szCs w:val="28"/>
        </w:rPr>
        <w:t>5</w:t>
      </w:r>
      <w:r>
        <w:rPr>
          <w:rFonts w:hint="eastAsia" w:ascii="仿宋" w:hAnsi="仿宋" w:eastAsia="仿宋"/>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、打开计算机的电力电子电源模拟器上位机软件，对该模拟器进行监控，并将电力电子电源模拟器向储能装置馈电的输出曲线截屏粘贴于</w:t>
      </w:r>
      <w:r>
        <w:rPr>
          <w:rFonts w:ascii="仿宋" w:hAnsi="仿宋" w:eastAsia="仿宋"/>
          <w:sz w:val="28"/>
          <w:szCs w:val="28"/>
        </w:rPr>
        <w:t>word</w:t>
      </w:r>
      <w:r>
        <w:rPr>
          <w:rFonts w:hint="eastAsia" w:ascii="仿宋" w:hAnsi="仿宋" w:eastAsia="仿宋"/>
          <w:sz w:val="28"/>
          <w:szCs w:val="28"/>
        </w:rPr>
        <w:t>文档并放在桌面，文件名为：曲线。（</w:t>
      </w:r>
      <w:r>
        <w:rPr>
          <w:rFonts w:ascii="仿宋" w:hAnsi="仿宋" w:eastAsia="仿宋"/>
          <w:sz w:val="28"/>
          <w:szCs w:val="28"/>
        </w:rPr>
        <w:t>5</w:t>
      </w:r>
      <w:r>
        <w:rPr>
          <w:rFonts w:hint="eastAsia" w:ascii="仿宋" w:hAnsi="仿宋" w:eastAsia="仿宋"/>
          <w:sz w:val="28"/>
          <w:szCs w:val="28"/>
        </w:rPr>
        <w:t>分）</w:t>
      </w:r>
    </w:p>
    <w:p>
      <w:pPr>
        <w:jc w:val="center"/>
        <w:rPr>
          <w:rFonts w:ascii="仿宋" w:hAnsi="仿宋" w:eastAsia="仿宋"/>
          <w:sz w:val="28"/>
          <w:szCs w:val="28"/>
        </w:rPr>
      </w:pPr>
      <w:r>
        <w:rPr>
          <w:rFonts w:ascii="仿宋" w:hAnsi="仿宋" w:eastAsia="仿宋"/>
          <w:sz w:val="28"/>
          <w:szCs w:val="28"/>
        </w:rPr>
        <w:pict>
          <v:shape id="_x0000_i1027" o:spt="75" type="#_x0000_t75" style="height:102.75pt;width:337.5pt;" filled="f" o:preferrelative="t" stroked="f" coordsize="21600,21600">
            <v:path/>
            <v:fill on="f" focussize="0,0"/>
            <v:stroke on="f" joinstyle="miter"/>
            <v:imagedata r:id="rId7" o:title=""/>
            <o:lock v:ext="edit" aspectratio="t"/>
            <w10:wrap type="none"/>
            <w10:anchorlock/>
          </v:shape>
        </w:pict>
      </w:r>
    </w:p>
    <w:p>
      <w:pPr>
        <w:spacing w:line="360" w:lineRule="auto"/>
        <w:jc w:val="center"/>
        <w:rPr>
          <w:rFonts w:ascii="仿宋" w:hAnsi="仿宋" w:eastAsia="仿宋"/>
          <w:sz w:val="24"/>
          <w:szCs w:val="28"/>
        </w:rPr>
      </w:pPr>
      <w:r>
        <w:rPr>
          <w:rFonts w:hint="eastAsia" w:ascii="仿宋" w:hAnsi="仿宋" w:eastAsia="仿宋"/>
          <w:sz w:val="24"/>
          <w:szCs w:val="28"/>
        </w:rPr>
        <w:t>电力电子电源模拟最大功率</w:t>
      </w:r>
      <w:r>
        <w:rPr>
          <w:rFonts w:ascii="仿宋" w:hAnsi="仿宋" w:eastAsia="仿宋"/>
          <w:sz w:val="24"/>
          <w:szCs w:val="28"/>
        </w:rPr>
        <w:t>100W</w:t>
      </w:r>
      <w:r>
        <w:rPr>
          <w:rFonts w:hint="eastAsia" w:ascii="仿宋" w:hAnsi="仿宋" w:eastAsia="仿宋"/>
          <w:sz w:val="24"/>
          <w:szCs w:val="28"/>
        </w:rPr>
        <w:t>时输出曲线参考图</w:t>
      </w:r>
      <w:r>
        <w:rPr>
          <w:rFonts w:ascii="仿宋" w:hAnsi="仿宋" w:eastAsia="仿宋"/>
          <w:sz w:val="24"/>
          <w:szCs w:val="28"/>
        </w:rPr>
        <w:t>1.3</w:t>
      </w:r>
    </w:p>
    <w:p>
      <w:pPr>
        <w:spacing w:after="0" w:line="360" w:lineRule="auto"/>
        <w:jc w:val="both"/>
        <w:rPr>
          <w:rFonts w:ascii="仿宋" w:hAnsi="仿宋" w:eastAsia="仿宋"/>
          <w:b/>
          <w:sz w:val="28"/>
          <w:szCs w:val="28"/>
        </w:rPr>
      </w:pPr>
      <w:r>
        <w:rPr>
          <w:rFonts w:hint="eastAsia" w:ascii="仿宋" w:hAnsi="仿宋" w:eastAsia="仿宋"/>
          <w:b/>
          <w:sz w:val="28"/>
          <w:szCs w:val="28"/>
        </w:rPr>
        <w:t>三、模拟供电系统接线安装与测试（</w:t>
      </w:r>
      <w:r>
        <w:rPr>
          <w:rFonts w:ascii="仿宋" w:hAnsi="仿宋" w:eastAsia="仿宋"/>
          <w:b/>
          <w:sz w:val="28"/>
          <w:szCs w:val="28"/>
        </w:rPr>
        <w:t>10</w:t>
      </w:r>
      <w:r>
        <w:rPr>
          <w:rFonts w:hint="eastAsia" w:ascii="仿宋" w:hAnsi="仿宋" w:eastAsia="仿宋"/>
          <w:b/>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、发电机电源模拟器是</w:t>
      </w:r>
      <w:r>
        <w:rPr>
          <w:rFonts w:hint="eastAsia" w:ascii="仿宋" w:hAnsi="仿宋" w:eastAsia="仿宋"/>
          <w:sz w:val="28"/>
          <w:szCs w:val="28"/>
          <w:lang w:eastAsia="zh-CN"/>
        </w:rPr>
        <w:t>智能电力装备控制系统</w:t>
      </w:r>
      <w:r>
        <w:rPr>
          <w:rFonts w:hint="eastAsia" w:ascii="仿宋" w:hAnsi="仿宋" w:eastAsia="仿宋"/>
          <w:sz w:val="28"/>
          <w:szCs w:val="28"/>
        </w:rPr>
        <w:t>平台的重要组成部分，变频器驱动拖动电机，电机与发电机通过联轴器连结。其中变频器的供电线已接线完成，禁止改动。现要求完成变频器和拖动电机接线，发电机输出接入控制器，发电机输出经投切开关控制。（</w:t>
      </w:r>
      <w:r>
        <w:rPr>
          <w:rFonts w:ascii="仿宋" w:hAnsi="仿宋" w:eastAsia="仿宋"/>
          <w:sz w:val="28"/>
          <w:szCs w:val="28"/>
        </w:rPr>
        <w:t>5</w:t>
      </w:r>
      <w:r>
        <w:rPr>
          <w:rFonts w:hint="eastAsia" w:ascii="仿宋" w:hAnsi="仿宋" w:eastAsia="仿宋"/>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、变频器通电后，要求可通过面板控制电机顺时针运行，设定变频器最大运行频率≤</w:t>
      </w:r>
      <w:r>
        <w:rPr>
          <w:rFonts w:ascii="仿宋" w:hAnsi="仿宋" w:eastAsia="仿宋"/>
          <w:sz w:val="28"/>
          <w:szCs w:val="28"/>
        </w:rPr>
        <w:t>40HZ</w:t>
      </w:r>
      <w:r>
        <w:rPr>
          <w:rFonts w:hint="eastAsia" w:ascii="仿宋" w:hAnsi="仿宋" w:eastAsia="仿宋"/>
          <w:sz w:val="28"/>
          <w:szCs w:val="28"/>
        </w:rPr>
        <w:t>。（</w:t>
      </w:r>
      <w:r>
        <w:rPr>
          <w:rFonts w:ascii="仿宋" w:hAnsi="仿宋" w:eastAsia="仿宋"/>
          <w:sz w:val="28"/>
          <w:szCs w:val="28"/>
        </w:rPr>
        <w:t>5</w:t>
      </w:r>
      <w:r>
        <w:rPr>
          <w:rFonts w:hint="eastAsia" w:ascii="仿宋" w:hAnsi="仿宋" w:eastAsia="仿宋"/>
          <w:sz w:val="28"/>
          <w:szCs w:val="28"/>
        </w:rPr>
        <w:t>分）</w:t>
      </w:r>
    </w:p>
    <w:p>
      <w:pPr>
        <w:spacing w:after="0" w:line="360" w:lineRule="auto"/>
        <w:jc w:val="both"/>
        <w:rPr>
          <w:rFonts w:ascii="仿宋" w:hAnsi="仿宋" w:eastAsia="仿宋"/>
          <w:sz w:val="28"/>
          <w:szCs w:val="28"/>
        </w:rPr>
      </w:pPr>
    </w:p>
    <w:p>
      <w:pPr>
        <w:spacing w:after="0" w:line="360" w:lineRule="auto"/>
        <w:jc w:val="both"/>
        <w:rPr>
          <w:rFonts w:ascii="仿宋" w:hAnsi="仿宋" w:eastAsia="仿宋"/>
          <w:b/>
          <w:sz w:val="28"/>
          <w:szCs w:val="28"/>
        </w:rPr>
      </w:pPr>
      <w:r>
        <w:rPr>
          <w:rFonts w:hint="eastAsia" w:ascii="仿宋" w:hAnsi="仿宋" w:eastAsia="仿宋"/>
          <w:b/>
          <w:sz w:val="28"/>
          <w:szCs w:val="28"/>
        </w:rPr>
        <w:t>四、电力系统负荷装置接线安装与测试（</w:t>
      </w:r>
      <w:r>
        <w:rPr>
          <w:rFonts w:ascii="仿宋" w:hAnsi="仿宋" w:eastAsia="仿宋"/>
          <w:b/>
          <w:sz w:val="28"/>
          <w:szCs w:val="28"/>
        </w:rPr>
        <w:t>10</w:t>
      </w:r>
      <w:r>
        <w:rPr>
          <w:rFonts w:hint="eastAsia" w:ascii="仿宋" w:hAnsi="仿宋" w:eastAsia="仿宋"/>
          <w:b/>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电力系统内部的负荷，可分为阻性负荷、感性负荷、容性负荷，不同负荷的功率因数不同，对电网的影响也不同。要求用示波器分别测试直流Ⅰ级负荷，直流Ⅱ级负荷，交流Ⅰ级负荷，交流Ⅱ级负荷的电压波形。将测试的波形截屏粘贴于</w:t>
      </w:r>
      <w:r>
        <w:rPr>
          <w:rFonts w:ascii="仿宋" w:hAnsi="仿宋" w:eastAsia="仿宋"/>
          <w:sz w:val="28"/>
          <w:szCs w:val="28"/>
        </w:rPr>
        <w:t>word</w:t>
      </w:r>
      <w:r>
        <w:rPr>
          <w:rFonts w:hint="eastAsia" w:ascii="仿宋" w:hAnsi="仿宋" w:eastAsia="仿宋"/>
          <w:sz w:val="28"/>
          <w:szCs w:val="28"/>
        </w:rPr>
        <w:t>文档并放在桌面，对应文件名分别为：直流Ⅰ级负荷，直流Ⅱ级负荷，交流Ⅰ级负荷，交流Ⅱ级负荷。（</w:t>
      </w:r>
      <w:r>
        <w:rPr>
          <w:rFonts w:ascii="仿宋" w:hAnsi="仿宋" w:eastAsia="仿宋"/>
          <w:sz w:val="28"/>
          <w:szCs w:val="28"/>
        </w:rPr>
        <w:t>8</w:t>
      </w:r>
      <w:r>
        <w:rPr>
          <w:rFonts w:hint="eastAsia" w:ascii="仿宋" w:hAnsi="仿宋" w:eastAsia="仿宋"/>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、分析对比交流Ⅰ级和Ⅱ级负荷的功率因数，并基于本系统平台，解释名词：视在功率、有功功率、无功功率，将答案写于下列空白处。（</w:t>
      </w:r>
      <w:r>
        <w:rPr>
          <w:rFonts w:ascii="仿宋" w:hAnsi="仿宋" w:eastAsia="仿宋"/>
          <w:sz w:val="28"/>
          <w:szCs w:val="28"/>
        </w:rPr>
        <w:t>2</w:t>
      </w:r>
      <w:r>
        <w:rPr>
          <w:rFonts w:hint="eastAsia" w:ascii="仿宋" w:hAnsi="仿宋" w:eastAsia="仿宋"/>
          <w:sz w:val="28"/>
          <w:szCs w:val="28"/>
        </w:rPr>
        <w:t>分）</w:t>
      </w:r>
    </w:p>
    <w:tbl>
      <w:tblPr>
        <w:tblStyle w:val="10"/>
        <w:tblW w:w="8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jc w:val="center"/>
        </w:trPr>
        <w:tc>
          <w:tcPr>
            <w:tcW w:w="8500" w:type="dxa"/>
          </w:tcPr>
          <w:p>
            <w:pPr>
              <w:spacing w:after="0" w:line="360" w:lineRule="auto"/>
              <w:jc w:val="both"/>
              <w:rPr>
                <w:rFonts w:ascii="仿宋" w:hAnsi="仿宋" w:eastAsia="仿宋"/>
                <w:sz w:val="28"/>
                <w:szCs w:val="28"/>
              </w:rPr>
            </w:pPr>
            <w:r>
              <w:rPr>
                <w:rFonts w:hint="eastAsia" w:ascii="仿宋" w:hAnsi="仿宋" w:eastAsia="仿宋"/>
                <w:sz w:val="28"/>
                <w:szCs w:val="28"/>
              </w:rPr>
              <w:t>答题处：</w:t>
            </w: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tc>
      </w:tr>
    </w:tbl>
    <w:p>
      <w:pPr>
        <w:spacing w:after="0" w:line="360" w:lineRule="auto"/>
        <w:jc w:val="both"/>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、在某局域电力系统中，存在功率因数过低的情况，请问如何改善这一情况，请简述之。（</w:t>
      </w:r>
      <w:r>
        <w:rPr>
          <w:rFonts w:ascii="仿宋" w:hAnsi="仿宋" w:eastAsia="仿宋"/>
          <w:sz w:val="28"/>
          <w:szCs w:val="28"/>
        </w:rPr>
        <w:t>2</w:t>
      </w:r>
      <w:r>
        <w:rPr>
          <w:rFonts w:hint="eastAsia" w:ascii="仿宋" w:hAnsi="仿宋" w:eastAsia="仿宋"/>
          <w:sz w:val="28"/>
          <w:szCs w:val="28"/>
        </w:rPr>
        <w:t>分）</w:t>
      </w:r>
    </w:p>
    <w:tbl>
      <w:tblPr>
        <w:tblStyle w:val="10"/>
        <w:tblpPr w:leftFromText="180" w:rightFromText="180" w:vertAnchor="text" w:horzAnchor="margin" w:tblpXSpec="center" w:tblpY="23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after="0" w:line="360" w:lineRule="auto"/>
              <w:jc w:val="both"/>
              <w:rPr>
                <w:rFonts w:ascii="仿宋" w:hAnsi="仿宋" w:eastAsia="仿宋"/>
                <w:sz w:val="28"/>
                <w:szCs w:val="28"/>
              </w:rPr>
            </w:pPr>
            <w:r>
              <w:rPr>
                <w:rFonts w:hint="eastAsia" w:ascii="仿宋" w:hAnsi="仿宋" w:eastAsia="仿宋"/>
                <w:sz w:val="28"/>
                <w:szCs w:val="28"/>
              </w:rPr>
              <w:t>答题处：</w:t>
            </w: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tc>
      </w:tr>
    </w:tbl>
    <w:p>
      <w:pPr>
        <w:spacing w:after="0" w:line="360" w:lineRule="auto"/>
        <w:jc w:val="both"/>
        <w:rPr>
          <w:rFonts w:ascii="仿宋" w:hAnsi="仿宋" w:eastAsia="仿宋"/>
          <w:b/>
          <w:sz w:val="28"/>
          <w:szCs w:val="28"/>
        </w:rPr>
      </w:pPr>
      <w:r>
        <w:rPr>
          <w:rFonts w:hint="eastAsia" w:ascii="仿宋" w:hAnsi="仿宋" w:eastAsia="仿宋"/>
          <w:b/>
          <w:sz w:val="28"/>
          <w:szCs w:val="28"/>
        </w:rPr>
        <w:t>五、储能及双向变流装置接线、安装与测试（</w:t>
      </w:r>
      <w:r>
        <w:rPr>
          <w:rFonts w:ascii="仿宋" w:hAnsi="仿宋" w:eastAsia="仿宋"/>
          <w:b/>
          <w:sz w:val="28"/>
          <w:szCs w:val="28"/>
        </w:rPr>
        <w:t>10</w:t>
      </w:r>
      <w:r>
        <w:rPr>
          <w:rFonts w:hint="eastAsia" w:ascii="仿宋" w:hAnsi="仿宋" w:eastAsia="仿宋"/>
          <w:b/>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、本</w:t>
      </w:r>
      <w:r>
        <w:rPr>
          <w:rFonts w:hint="eastAsia" w:ascii="仿宋" w:hAnsi="仿宋" w:eastAsia="仿宋"/>
          <w:sz w:val="28"/>
          <w:szCs w:val="28"/>
          <w:lang w:eastAsia="zh-CN"/>
        </w:rPr>
        <w:t>智能电力装备控制系统</w:t>
      </w:r>
      <w:r>
        <w:rPr>
          <w:rFonts w:hint="eastAsia" w:ascii="仿宋" w:hAnsi="仿宋" w:eastAsia="仿宋"/>
          <w:sz w:val="28"/>
          <w:szCs w:val="28"/>
        </w:rPr>
        <w:t>平台，使用四块</w:t>
      </w:r>
      <w:r>
        <w:rPr>
          <w:rFonts w:ascii="仿宋" w:hAnsi="仿宋" w:eastAsia="仿宋"/>
          <w:sz w:val="28"/>
          <w:szCs w:val="28"/>
        </w:rPr>
        <w:t>12V/85AH</w:t>
      </w:r>
      <w:r>
        <w:rPr>
          <w:rFonts w:hint="eastAsia" w:ascii="仿宋" w:hAnsi="仿宋" w:eastAsia="仿宋"/>
          <w:sz w:val="28"/>
          <w:szCs w:val="28"/>
        </w:rPr>
        <w:t>蓄电池作为储能装置，直流母线电压为</w:t>
      </w:r>
      <w:r>
        <w:rPr>
          <w:rFonts w:ascii="仿宋" w:hAnsi="仿宋" w:eastAsia="仿宋"/>
          <w:sz w:val="28"/>
          <w:szCs w:val="28"/>
        </w:rPr>
        <w:t>DC48V</w:t>
      </w:r>
      <w:r>
        <w:rPr>
          <w:rFonts w:hint="eastAsia" w:ascii="仿宋" w:hAnsi="仿宋" w:eastAsia="仿宋"/>
          <w:sz w:val="28"/>
          <w:szCs w:val="28"/>
        </w:rPr>
        <w:t>。请使用</w:t>
      </w:r>
      <w:r>
        <w:rPr>
          <w:rFonts w:ascii="仿宋" w:hAnsi="仿宋" w:eastAsia="仿宋"/>
          <w:sz w:val="28"/>
          <w:szCs w:val="28"/>
        </w:rPr>
        <w:t>CAD</w:t>
      </w:r>
      <w:r>
        <w:rPr>
          <w:rFonts w:hint="eastAsia" w:ascii="仿宋" w:hAnsi="仿宋" w:eastAsia="仿宋"/>
          <w:sz w:val="28"/>
          <w:szCs w:val="28"/>
        </w:rPr>
        <w:t>画出蓄电池与双向变流装置的结构图，要求图纸可表现出蓄电池的端子极性，串并联关系。</w:t>
      </w:r>
      <w:r>
        <w:rPr>
          <w:rFonts w:ascii="仿宋" w:hAnsi="仿宋" w:eastAsia="仿宋"/>
          <w:sz w:val="28"/>
          <w:szCs w:val="28"/>
        </w:rPr>
        <w:t>CAD</w:t>
      </w:r>
      <w:r>
        <w:rPr>
          <w:rFonts w:hint="eastAsia" w:ascii="仿宋" w:hAnsi="仿宋" w:eastAsia="仿宋"/>
          <w:sz w:val="28"/>
          <w:szCs w:val="28"/>
        </w:rPr>
        <w:t>文件保存在桌面，文件名为：储能（</w:t>
      </w:r>
      <w:r>
        <w:rPr>
          <w:rFonts w:ascii="仿宋" w:hAnsi="仿宋" w:eastAsia="仿宋"/>
          <w:sz w:val="28"/>
          <w:szCs w:val="28"/>
        </w:rPr>
        <w:t>5</w:t>
      </w:r>
      <w:r>
        <w:rPr>
          <w:rFonts w:hint="eastAsia" w:ascii="仿宋" w:hAnsi="仿宋" w:eastAsia="仿宋"/>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w:t>
      </w:r>
      <w:r>
        <w:rPr>
          <w:rFonts w:ascii="仿宋" w:hAnsi="仿宋" w:eastAsia="仿宋"/>
          <w:sz w:val="28"/>
          <w:szCs w:val="28"/>
        </w:rPr>
        <w:t>BMS</w:t>
      </w:r>
      <w:r>
        <w:rPr>
          <w:rFonts w:hint="eastAsia" w:ascii="仿宋" w:hAnsi="仿宋" w:eastAsia="仿宋"/>
          <w:sz w:val="28"/>
          <w:szCs w:val="28"/>
        </w:rPr>
        <w:t>电池管理系统可有效的监测蓄电池组、单体蓄电池的电压、电流、内阻等参数信息，从而大大延长蓄电池的使用寿命，减少维护周期。根据题干的描述，在上一题图纸的基础上，画出</w:t>
      </w:r>
      <w:r>
        <w:rPr>
          <w:rFonts w:ascii="仿宋" w:hAnsi="仿宋" w:eastAsia="仿宋"/>
          <w:sz w:val="28"/>
          <w:szCs w:val="28"/>
        </w:rPr>
        <w:t>BMS</w:t>
      </w:r>
      <w:r>
        <w:rPr>
          <w:rFonts w:hint="eastAsia" w:ascii="仿宋" w:hAnsi="仿宋" w:eastAsia="仿宋"/>
          <w:sz w:val="28"/>
          <w:szCs w:val="28"/>
        </w:rPr>
        <w:t>电池管理系统与四块蓄电池间的原理结构图。（</w:t>
      </w:r>
      <w:r>
        <w:rPr>
          <w:rFonts w:ascii="仿宋" w:hAnsi="仿宋" w:eastAsia="仿宋"/>
          <w:sz w:val="28"/>
          <w:szCs w:val="28"/>
        </w:rPr>
        <w:t>5</w:t>
      </w:r>
      <w:r>
        <w:rPr>
          <w:rFonts w:hint="eastAsia" w:ascii="仿宋" w:hAnsi="仿宋" w:eastAsia="仿宋"/>
          <w:sz w:val="28"/>
          <w:szCs w:val="28"/>
        </w:rPr>
        <w:t>分）</w:t>
      </w:r>
    </w:p>
    <w:p>
      <w:pPr>
        <w:spacing w:after="0" w:line="360" w:lineRule="auto"/>
        <w:jc w:val="both"/>
        <w:rPr>
          <w:rFonts w:ascii="仿宋" w:hAnsi="仿宋" w:eastAsia="仿宋"/>
          <w:b/>
          <w:sz w:val="28"/>
          <w:szCs w:val="28"/>
        </w:rPr>
      </w:pPr>
      <w:r>
        <w:rPr>
          <w:rFonts w:hint="eastAsia" w:ascii="仿宋" w:hAnsi="仿宋" w:eastAsia="仿宋"/>
          <w:b/>
          <w:sz w:val="28"/>
          <w:szCs w:val="28"/>
        </w:rPr>
        <w:t>六、电力系统辅助供电装置接线、安装（</w:t>
      </w:r>
      <w:r>
        <w:rPr>
          <w:rFonts w:ascii="仿宋" w:hAnsi="仿宋" w:eastAsia="仿宋"/>
          <w:b/>
          <w:sz w:val="28"/>
          <w:szCs w:val="28"/>
        </w:rPr>
        <w:t>5</w:t>
      </w:r>
      <w:r>
        <w:rPr>
          <w:rFonts w:hint="eastAsia" w:ascii="仿宋" w:hAnsi="仿宋" w:eastAsia="仿宋"/>
          <w:b/>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、辅助供电装置是系统平台上仪器仪表、</w:t>
      </w:r>
      <w:r>
        <w:rPr>
          <w:rFonts w:ascii="仿宋" w:hAnsi="仿宋" w:eastAsia="仿宋"/>
          <w:sz w:val="28"/>
          <w:szCs w:val="28"/>
        </w:rPr>
        <w:t>PLC</w:t>
      </w:r>
      <w:r>
        <w:rPr>
          <w:rFonts w:hint="eastAsia" w:ascii="仿宋" w:hAnsi="仿宋" w:eastAsia="仿宋"/>
          <w:sz w:val="28"/>
          <w:szCs w:val="28"/>
        </w:rPr>
        <w:t>、旋钮、接触器、继电器等元件工作用电源。结合你对本系统平台的观察和了解，请列出本系统平台所使用的辅助电源的属性（属性包括：交流</w:t>
      </w:r>
      <w:r>
        <w:rPr>
          <w:rFonts w:ascii="仿宋" w:hAnsi="仿宋" w:eastAsia="仿宋"/>
          <w:sz w:val="28"/>
          <w:szCs w:val="28"/>
        </w:rPr>
        <w:t>/</w:t>
      </w:r>
      <w:r>
        <w:rPr>
          <w:rFonts w:hint="eastAsia" w:ascii="仿宋" w:hAnsi="仿宋" w:eastAsia="仿宋"/>
          <w:sz w:val="28"/>
          <w:szCs w:val="28"/>
        </w:rPr>
        <w:t>直流；单相</w:t>
      </w:r>
      <w:r>
        <w:rPr>
          <w:rFonts w:ascii="仿宋" w:hAnsi="仿宋" w:eastAsia="仿宋"/>
          <w:sz w:val="28"/>
          <w:szCs w:val="28"/>
        </w:rPr>
        <w:t>/</w:t>
      </w:r>
      <w:r>
        <w:rPr>
          <w:rFonts w:hint="eastAsia" w:ascii="仿宋" w:hAnsi="仿宋" w:eastAsia="仿宋"/>
          <w:sz w:val="28"/>
          <w:szCs w:val="28"/>
        </w:rPr>
        <w:t>三相；电压等级），并列出至少一个使用该辅助电源供电的装置、设备（装置和设备的名称应使用竞赛规程、任务书所涉及具有普遍性的名称）。将答案写于下列空白处。（</w:t>
      </w:r>
      <w:r>
        <w:rPr>
          <w:rFonts w:ascii="仿宋" w:hAnsi="仿宋" w:eastAsia="仿宋"/>
          <w:sz w:val="28"/>
          <w:szCs w:val="28"/>
        </w:rPr>
        <w:t>5</w:t>
      </w:r>
      <w:r>
        <w:rPr>
          <w:rFonts w:hint="eastAsia" w:ascii="仿宋" w:hAnsi="仿宋" w:eastAsia="仿宋"/>
          <w:sz w:val="28"/>
          <w:szCs w:val="28"/>
        </w:rPr>
        <w:t>分）</w:t>
      </w:r>
    </w:p>
    <w:tbl>
      <w:tblPr>
        <w:tblStyle w:val="10"/>
        <w:tblpPr w:leftFromText="180" w:rightFromText="180" w:vertAnchor="text" w:horzAnchor="margin" w:tblpXSpec="center" w:tblpY="23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after="0" w:line="360" w:lineRule="auto"/>
              <w:jc w:val="both"/>
              <w:rPr>
                <w:rFonts w:ascii="仿宋" w:hAnsi="仿宋" w:eastAsia="仿宋"/>
                <w:sz w:val="28"/>
                <w:szCs w:val="28"/>
              </w:rPr>
            </w:pPr>
            <w:r>
              <w:rPr>
                <w:rFonts w:hint="eastAsia" w:ascii="仿宋" w:hAnsi="仿宋" w:eastAsia="仿宋"/>
                <w:sz w:val="28"/>
                <w:szCs w:val="28"/>
              </w:rPr>
              <w:t>答题处：</w:t>
            </w: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tc>
      </w:tr>
    </w:tbl>
    <w:p>
      <w:pPr>
        <w:spacing w:after="0" w:line="360" w:lineRule="auto"/>
        <w:jc w:val="both"/>
        <w:rPr>
          <w:rFonts w:ascii="仿宋" w:hAnsi="仿宋" w:eastAsia="仿宋"/>
          <w:b/>
          <w:sz w:val="28"/>
          <w:szCs w:val="28"/>
        </w:rPr>
      </w:pPr>
    </w:p>
    <w:p>
      <w:pPr>
        <w:spacing w:after="0" w:line="360" w:lineRule="auto"/>
        <w:jc w:val="both"/>
        <w:rPr>
          <w:rFonts w:ascii="仿宋" w:hAnsi="仿宋" w:eastAsia="仿宋"/>
          <w:b/>
          <w:sz w:val="28"/>
          <w:szCs w:val="28"/>
        </w:rPr>
      </w:pPr>
    </w:p>
    <w:p>
      <w:pPr>
        <w:spacing w:after="0" w:line="360" w:lineRule="auto"/>
        <w:jc w:val="both"/>
        <w:rPr>
          <w:rFonts w:ascii="仿宋" w:hAnsi="仿宋" w:eastAsia="仿宋"/>
          <w:b/>
          <w:sz w:val="28"/>
          <w:szCs w:val="28"/>
        </w:rPr>
      </w:pPr>
      <w:r>
        <w:rPr>
          <w:rFonts w:hint="eastAsia" w:ascii="仿宋" w:hAnsi="仿宋" w:eastAsia="仿宋"/>
          <w:b/>
          <w:sz w:val="28"/>
          <w:szCs w:val="28"/>
        </w:rPr>
        <w:t>七、电力系统配电保护与测量装置接线、安装与测试（</w:t>
      </w:r>
      <w:r>
        <w:rPr>
          <w:rFonts w:ascii="仿宋" w:hAnsi="仿宋" w:eastAsia="仿宋"/>
          <w:b/>
          <w:sz w:val="28"/>
          <w:szCs w:val="28"/>
        </w:rPr>
        <w:t>15</w:t>
      </w:r>
      <w:r>
        <w:rPr>
          <w:rFonts w:hint="eastAsia" w:ascii="仿宋" w:hAnsi="仿宋" w:eastAsia="仿宋"/>
          <w:b/>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、智能电力装备控制系统平台配电保护包括就地保护和远程保护，远程保护是通过组态与</w:t>
      </w:r>
      <w:r>
        <w:rPr>
          <w:rFonts w:ascii="仿宋" w:hAnsi="仿宋" w:eastAsia="仿宋"/>
          <w:sz w:val="28"/>
          <w:szCs w:val="28"/>
        </w:rPr>
        <w:t>PLC</w:t>
      </w:r>
      <w:r>
        <w:rPr>
          <w:rFonts w:hint="eastAsia" w:ascii="仿宋" w:hAnsi="仿宋" w:eastAsia="仿宋"/>
          <w:sz w:val="28"/>
          <w:szCs w:val="28"/>
        </w:rPr>
        <w:t>通讯控制相关节点的继电器和接触器来实现的。本系统平台使用西门子</w:t>
      </w:r>
      <w:r>
        <w:rPr>
          <w:rFonts w:ascii="仿宋" w:hAnsi="仿宋" w:eastAsia="仿宋"/>
          <w:sz w:val="28"/>
          <w:szCs w:val="28"/>
        </w:rPr>
        <w:t>CPU6ES7214-1BG40-0XB0</w:t>
      </w:r>
      <w:r>
        <w:rPr>
          <w:rFonts w:hint="eastAsia" w:ascii="仿宋" w:hAnsi="仿宋" w:eastAsia="仿宋"/>
          <w:sz w:val="28"/>
          <w:szCs w:val="28"/>
        </w:rPr>
        <w:t>（以下简称</w:t>
      </w:r>
      <w:r>
        <w:rPr>
          <w:rFonts w:ascii="仿宋" w:hAnsi="仿宋" w:eastAsia="仿宋"/>
          <w:sz w:val="28"/>
          <w:szCs w:val="28"/>
        </w:rPr>
        <w:t>S7-1200</w:t>
      </w:r>
      <w:r>
        <w:rPr>
          <w:rFonts w:hint="eastAsia" w:ascii="仿宋" w:hAnsi="仿宋" w:eastAsia="仿宋"/>
          <w:sz w:val="28"/>
          <w:szCs w:val="28"/>
        </w:rPr>
        <w:t>）和扩展模块</w:t>
      </w:r>
      <w:r>
        <w:rPr>
          <w:rFonts w:ascii="仿宋" w:hAnsi="仿宋" w:eastAsia="仿宋"/>
          <w:sz w:val="28"/>
          <w:szCs w:val="28"/>
        </w:rPr>
        <w:t>6ES7221-1BH32-0XB0</w:t>
      </w:r>
      <w:r>
        <w:rPr>
          <w:rFonts w:hint="eastAsia" w:ascii="仿宋" w:hAnsi="仿宋" w:eastAsia="仿宋"/>
          <w:sz w:val="28"/>
          <w:szCs w:val="28"/>
        </w:rPr>
        <w:t>作为远程控制核心模块。</w:t>
      </w:r>
    </w:p>
    <w:p>
      <w:pPr>
        <w:spacing w:after="0" w:line="360" w:lineRule="auto"/>
        <w:jc w:val="both"/>
        <w:rPr>
          <w:rFonts w:ascii="仿宋" w:hAnsi="仿宋" w:eastAsia="仿宋"/>
          <w:sz w:val="28"/>
          <w:szCs w:val="28"/>
        </w:rPr>
      </w:pPr>
      <w:r>
        <w:rPr>
          <w:rFonts w:ascii="仿宋" w:hAnsi="仿宋" w:eastAsia="仿宋"/>
          <w:sz w:val="28"/>
          <w:szCs w:val="28"/>
        </w:rPr>
        <w:t>S7-1200</w:t>
      </w:r>
      <w:r>
        <w:rPr>
          <w:rFonts w:hint="eastAsia" w:ascii="仿宋" w:hAnsi="仿宋" w:eastAsia="仿宋"/>
          <w:sz w:val="28"/>
          <w:szCs w:val="28"/>
        </w:rPr>
        <w:t>具备</w:t>
      </w:r>
      <w:r>
        <w:rPr>
          <w:rFonts w:ascii="仿宋" w:hAnsi="仿宋" w:eastAsia="仿宋"/>
          <w:sz w:val="28"/>
          <w:szCs w:val="28"/>
        </w:rPr>
        <w:t>14</w:t>
      </w:r>
      <w:r>
        <w:rPr>
          <w:rFonts w:hint="eastAsia" w:ascii="仿宋" w:hAnsi="仿宋" w:eastAsia="仿宋"/>
          <w:sz w:val="28"/>
          <w:szCs w:val="28"/>
        </w:rPr>
        <w:t>点数字量输入，</w:t>
      </w:r>
      <w:r>
        <w:rPr>
          <w:rFonts w:ascii="仿宋" w:hAnsi="仿宋" w:eastAsia="仿宋"/>
          <w:sz w:val="28"/>
          <w:szCs w:val="28"/>
        </w:rPr>
        <w:t>10</w:t>
      </w:r>
      <w:r>
        <w:rPr>
          <w:rFonts w:hint="eastAsia" w:ascii="仿宋" w:hAnsi="仿宋" w:eastAsia="仿宋"/>
          <w:sz w:val="28"/>
          <w:szCs w:val="28"/>
        </w:rPr>
        <w:t>点数字量输出。扩展模块</w:t>
      </w:r>
      <w:r>
        <w:rPr>
          <w:rFonts w:ascii="仿宋" w:hAnsi="仿宋" w:eastAsia="仿宋"/>
          <w:sz w:val="28"/>
          <w:szCs w:val="28"/>
        </w:rPr>
        <w:t>6ES7221-1BH32-0XB0</w:t>
      </w:r>
      <w:r>
        <w:rPr>
          <w:rFonts w:hint="eastAsia" w:ascii="仿宋" w:hAnsi="仿宋" w:eastAsia="仿宋"/>
          <w:sz w:val="28"/>
          <w:szCs w:val="28"/>
        </w:rPr>
        <w:t>具备</w:t>
      </w:r>
      <w:r>
        <w:rPr>
          <w:rFonts w:ascii="仿宋" w:hAnsi="仿宋" w:eastAsia="仿宋"/>
          <w:sz w:val="28"/>
          <w:szCs w:val="28"/>
        </w:rPr>
        <w:t>16</w:t>
      </w:r>
      <w:r>
        <w:rPr>
          <w:rFonts w:hint="eastAsia" w:ascii="仿宋" w:hAnsi="仿宋" w:eastAsia="仿宋"/>
          <w:sz w:val="28"/>
          <w:szCs w:val="28"/>
        </w:rPr>
        <w:t>个数字量的输入、输出。请根据以下</w:t>
      </w:r>
      <w:r>
        <w:rPr>
          <w:rFonts w:ascii="仿宋" w:hAnsi="仿宋" w:eastAsia="仿宋"/>
          <w:sz w:val="28"/>
          <w:szCs w:val="28"/>
        </w:rPr>
        <w:t>PLC</w:t>
      </w:r>
      <w:r>
        <w:rPr>
          <w:rFonts w:hint="eastAsia" w:ascii="仿宋" w:hAnsi="仿宋" w:eastAsia="仿宋"/>
          <w:sz w:val="28"/>
          <w:szCs w:val="28"/>
        </w:rPr>
        <w:t>端口功能表，和系统平台提供的继电器，使用</w:t>
      </w:r>
      <w:r>
        <w:rPr>
          <w:rFonts w:ascii="仿宋" w:hAnsi="仿宋" w:eastAsia="仿宋"/>
          <w:sz w:val="28"/>
          <w:szCs w:val="28"/>
        </w:rPr>
        <w:t>CAD</w:t>
      </w:r>
      <w:r>
        <w:rPr>
          <w:rFonts w:hint="eastAsia" w:ascii="仿宋" w:hAnsi="仿宋" w:eastAsia="仿宋"/>
          <w:sz w:val="28"/>
          <w:szCs w:val="28"/>
        </w:rPr>
        <w:t>画出</w:t>
      </w:r>
      <w:r>
        <w:rPr>
          <w:rFonts w:ascii="仿宋" w:hAnsi="仿宋" w:eastAsia="仿宋"/>
          <w:sz w:val="28"/>
          <w:szCs w:val="28"/>
        </w:rPr>
        <w:t>PLC</w:t>
      </w:r>
      <w:r>
        <w:rPr>
          <w:rFonts w:hint="eastAsia" w:ascii="仿宋" w:hAnsi="仿宋" w:eastAsia="仿宋"/>
          <w:sz w:val="28"/>
          <w:szCs w:val="28"/>
        </w:rPr>
        <w:t>原理接线图，并完成接线。</w:t>
      </w:r>
    </w:p>
    <w:p>
      <w:pPr>
        <w:spacing w:after="0" w:line="360" w:lineRule="auto"/>
        <w:jc w:val="both"/>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PLC</w:t>
      </w:r>
      <w:r>
        <w:rPr>
          <w:rFonts w:hint="eastAsia" w:ascii="仿宋" w:hAnsi="仿宋" w:eastAsia="仿宋"/>
          <w:sz w:val="28"/>
          <w:szCs w:val="28"/>
        </w:rPr>
        <w:t>原理接线图放置在桌面，文件名为：</w:t>
      </w:r>
      <w:r>
        <w:rPr>
          <w:rFonts w:ascii="仿宋" w:hAnsi="仿宋" w:eastAsia="仿宋"/>
          <w:sz w:val="28"/>
          <w:szCs w:val="28"/>
        </w:rPr>
        <w:t>PLC</w:t>
      </w:r>
      <w:r>
        <w:rPr>
          <w:rFonts w:hint="eastAsia" w:ascii="仿宋" w:hAnsi="仿宋" w:eastAsia="仿宋"/>
          <w:sz w:val="28"/>
          <w:szCs w:val="28"/>
        </w:rPr>
        <w:t>。（</w:t>
      </w:r>
      <w:r>
        <w:rPr>
          <w:rFonts w:ascii="仿宋" w:hAnsi="仿宋" w:eastAsia="仿宋"/>
          <w:sz w:val="28"/>
          <w:szCs w:val="28"/>
        </w:rPr>
        <w:t>15</w:t>
      </w:r>
      <w:r>
        <w:rPr>
          <w:rFonts w:hint="eastAsia" w:ascii="仿宋" w:hAnsi="仿宋" w:eastAsia="仿宋"/>
          <w:sz w:val="28"/>
          <w:szCs w:val="28"/>
        </w:rPr>
        <w:t>分）</w:t>
      </w:r>
    </w:p>
    <w:p>
      <w:pPr>
        <w:spacing w:after="0" w:line="360" w:lineRule="auto"/>
        <w:jc w:val="both"/>
        <w:rPr>
          <w:rFonts w:ascii="仿宋" w:hAnsi="仿宋" w:eastAsia="仿宋"/>
          <w:sz w:val="28"/>
          <w:szCs w:val="28"/>
        </w:rPr>
      </w:pPr>
      <w:r>
        <w:rPr>
          <w:rFonts w:hint="eastAsia" w:ascii="仿宋" w:hAnsi="仿宋" w:eastAsia="仿宋"/>
          <w:sz w:val="28"/>
          <w:szCs w:val="28"/>
        </w:rPr>
        <w:t>接线请根据端口配置表和原理图进行，其中</w:t>
      </w:r>
      <w:r>
        <w:rPr>
          <w:rFonts w:ascii="仿宋" w:hAnsi="仿宋" w:eastAsia="仿宋"/>
          <w:sz w:val="28"/>
          <w:szCs w:val="28"/>
        </w:rPr>
        <w:t>PLC</w:t>
      </w:r>
      <w:r>
        <w:rPr>
          <w:rFonts w:hint="eastAsia" w:ascii="仿宋" w:hAnsi="仿宋" w:eastAsia="仿宋"/>
          <w:sz w:val="28"/>
          <w:szCs w:val="28"/>
        </w:rPr>
        <w:t>供电线已经接线完成，无需改动。</w:t>
      </w:r>
    </w:p>
    <w:p>
      <w:pPr>
        <w:spacing w:after="0" w:line="360" w:lineRule="auto"/>
        <w:jc w:val="both"/>
        <w:rPr>
          <w:rFonts w:ascii="仿宋" w:hAnsi="仿宋" w:eastAsia="仿宋"/>
          <w:sz w:val="28"/>
          <w:szCs w:val="28"/>
        </w:rPr>
      </w:pPr>
      <w:r>
        <w:rPr>
          <w:rFonts w:ascii="仿宋" w:hAnsi="仿宋" w:eastAsia="仿宋"/>
          <w:sz w:val="28"/>
          <w:szCs w:val="28"/>
        </w:rPr>
        <w:t>PLC</w:t>
      </w:r>
      <w:r>
        <w:rPr>
          <w:rFonts w:hint="eastAsia" w:ascii="仿宋" w:hAnsi="仿宋" w:eastAsia="仿宋"/>
          <w:sz w:val="28"/>
          <w:szCs w:val="28"/>
        </w:rPr>
        <w:t>端口功能为表</w:t>
      </w:r>
      <w:r>
        <w:rPr>
          <w:rFonts w:ascii="仿宋" w:hAnsi="仿宋" w:eastAsia="仿宋"/>
          <w:sz w:val="28"/>
          <w:szCs w:val="28"/>
        </w:rPr>
        <w:t>1.2</w:t>
      </w:r>
    </w:p>
    <w:tbl>
      <w:tblPr>
        <w:tblStyle w:val="10"/>
        <w:tblW w:w="89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9"/>
        <w:gridCol w:w="3420"/>
        <w:gridCol w:w="1080"/>
        <w:gridCol w:w="3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099" w:type="dxa"/>
          </w:tcPr>
          <w:p>
            <w:pPr>
              <w:spacing w:after="0" w:line="360" w:lineRule="auto"/>
              <w:jc w:val="both"/>
              <w:rPr>
                <w:rFonts w:ascii="仿宋" w:hAnsi="仿宋" w:eastAsia="仿宋"/>
                <w:b/>
                <w:bCs/>
                <w:sz w:val="28"/>
                <w:szCs w:val="28"/>
              </w:rPr>
            </w:pPr>
            <w:r>
              <w:rPr>
                <w:rFonts w:hint="eastAsia" w:ascii="仿宋" w:hAnsi="仿宋" w:eastAsia="仿宋"/>
                <w:b/>
                <w:bCs/>
                <w:sz w:val="28"/>
                <w:szCs w:val="28"/>
              </w:rPr>
              <w:t>输入端</w:t>
            </w:r>
          </w:p>
        </w:tc>
        <w:tc>
          <w:tcPr>
            <w:tcW w:w="3420" w:type="dxa"/>
          </w:tcPr>
          <w:p>
            <w:pPr>
              <w:spacing w:after="0" w:line="360" w:lineRule="auto"/>
              <w:jc w:val="both"/>
              <w:rPr>
                <w:rFonts w:ascii="仿宋" w:hAnsi="仿宋" w:eastAsia="仿宋"/>
                <w:b/>
                <w:bCs/>
                <w:sz w:val="28"/>
                <w:szCs w:val="28"/>
              </w:rPr>
            </w:pPr>
            <w:r>
              <w:rPr>
                <w:rFonts w:hint="eastAsia" w:ascii="仿宋" w:hAnsi="仿宋" w:eastAsia="仿宋"/>
                <w:b/>
                <w:bCs/>
                <w:sz w:val="28"/>
                <w:szCs w:val="28"/>
              </w:rPr>
              <w:t>功能</w:t>
            </w:r>
          </w:p>
        </w:tc>
        <w:tc>
          <w:tcPr>
            <w:tcW w:w="1080" w:type="dxa"/>
          </w:tcPr>
          <w:p>
            <w:pPr>
              <w:spacing w:after="0" w:line="360" w:lineRule="auto"/>
              <w:jc w:val="both"/>
              <w:rPr>
                <w:rFonts w:ascii="仿宋" w:hAnsi="仿宋" w:eastAsia="仿宋"/>
                <w:b/>
                <w:bCs/>
                <w:sz w:val="28"/>
                <w:szCs w:val="28"/>
              </w:rPr>
            </w:pPr>
            <w:r>
              <w:rPr>
                <w:rFonts w:hint="eastAsia" w:ascii="仿宋" w:hAnsi="仿宋" w:eastAsia="仿宋"/>
                <w:b/>
                <w:bCs/>
                <w:sz w:val="28"/>
                <w:szCs w:val="28"/>
              </w:rPr>
              <w:t>输出端</w:t>
            </w:r>
          </w:p>
        </w:tc>
        <w:tc>
          <w:tcPr>
            <w:tcW w:w="3333" w:type="dxa"/>
          </w:tcPr>
          <w:p>
            <w:pPr>
              <w:spacing w:after="0" w:line="360" w:lineRule="auto"/>
              <w:jc w:val="both"/>
              <w:rPr>
                <w:rFonts w:ascii="仿宋" w:hAnsi="仿宋" w:eastAsia="仿宋"/>
                <w:b/>
                <w:bCs/>
                <w:sz w:val="28"/>
                <w:szCs w:val="28"/>
              </w:rPr>
            </w:pPr>
            <w:r>
              <w:rPr>
                <w:rFonts w:hint="eastAsia" w:ascii="仿宋" w:hAnsi="仿宋" w:eastAsia="仿宋"/>
                <w:b/>
                <w:bCs/>
                <w:sz w:val="28"/>
                <w:szCs w:val="28"/>
              </w:rPr>
              <w:t>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I0.0</w:t>
            </w:r>
          </w:p>
        </w:tc>
        <w:tc>
          <w:tcPr>
            <w:tcW w:w="3420" w:type="dxa"/>
          </w:tcPr>
          <w:p>
            <w:pPr>
              <w:spacing w:after="0" w:line="360" w:lineRule="auto"/>
              <w:jc w:val="both"/>
              <w:rPr>
                <w:rFonts w:ascii="宋体" w:hAnsi="宋体" w:eastAsia="宋体"/>
                <w:sz w:val="24"/>
                <w:szCs w:val="24"/>
              </w:rPr>
            </w:pPr>
            <w:r>
              <w:rPr>
                <w:rFonts w:ascii="宋体" w:hAnsi="宋体" w:eastAsia="宋体"/>
                <w:sz w:val="24"/>
                <w:szCs w:val="24"/>
              </w:rPr>
              <w:t>XPI</w:t>
            </w:r>
            <w:r>
              <w:rPr>
                <w:rFonts w:hint="eastAsia" w:ascii="宋体" w:hAnsi="宋体" w:eastAsia="宋体"/>
                <w:sz w:val="24"/>
                <w:szCs w:val="24"/>
              </w:rPr>
              <w:t>远方状态</w:t>
            </w:r>
          </w:p>
        </w:tc>
        <w:tc>
          <w:tcPr>
            <w:tcW w:w="1080" w:type="dxa"/>
          </w:tcPr>
          <w:p>
            <w:pPr>
              <w:spacing w:after="0" w:line="360" w:lineRule="auto"/>
              <w:jc w:val="both"/>
              <w:rPr>
                <w:rFonts w:ascii="宋体" w:hAnsi="宋体" w:eastAsia="宋体"/>
                <w:sz w:val="24"/>
                <w:szCs w:val="24"/>
              </w:rPr>
            </w:pPr>
            <w:r>
              <w:rPr>
                <w:rFonts w:ascii="宋体" w:hAnsi="宋体" w:eastAsia="宋体"/>
                <w:sz w:val="24"/>
                <w:szCs w:val="24"/>
              </w:rPr>
              <w:t>Q0.0</w:t>
            </w:r>
          </w:p>
        </w:tc>
        <w:tc>
          <w:tcPr>
            <w:tcW w:w="3333" w:type="dxa"/>
          </w:tcPr>
          <w:p>
            <w:pPr>
              <w:spacing w:after="0" w:line="360" w:lineRule="auto"/>
              <w:jc w:val="both"/>
              <w:rPr>
                <w:rFonts w:ascii="宋体" w:hAnsi="宋体" w:eastAsia="宋体"/>
                <w:sz w:val="24"/>
                <w:szCs w:val="24"/>
              </w:rPr>
            </w:pPr>
            <w:r>
              <w:rPr>
                <w:rFonts w:ascii="宋体" w:hAnsi="宋体" w:eastAsia="宋体"/>
                <w:sz w:val="24"/>
                <w:szCs w:val="24"/>
              </w:rPr>
              <w:t>XP1</w:t>
            </w:r>
            <w:r>
              <w:rPr>
                <w:rFonts w:hint="eastAsia" w:ascii="宋体" w:hAnsi="宋体" w:eastAsia="宋体"/>
                <w:sz w:val="24"/>
                <w:szCs w:val="24"/>
              </w:rPr>
              <w:t>合闸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I0.1</w:t>
            </w:r>
          </w:p>
        </w:tc>
        <w:tc>
          <w:tcPr>
            <w:tcW w:w="3420" w:type="dxa"/>
          </w:tcPr>
          <w:p>
            <w:pPr>
              <w:spacing w:after="0" w:line="360" w:lineRule="auto"/>
              <w:jc w:val="both"/>
              <w:rPr>
                <w:rFonts w:ascii="宋体" w:hAnsi="宋体" w:eastAsia="宋体"/>
                <w:sz w:val="24"/>
                <w:szCs w:val="24"/>
              </w:rPr>
            </w:pPr>
            <w:r>
              <w:rPr>
                <w:rFonts w:ascii="宋体" w:hAnsi="宋体" w:eastAsia="宋体"/>
                <w:sz w:val="24"/>
                <w:szCs w:val="24"/>
              </w:rPr>
              <w:t>XP2</w:t>
            </w:r>
            <w:r>
              <w:rPr>
                <w:rFonts w:hint="eastAsia" w:ascii="宋体" w:hAnsi="宋体" w:eastAsia="宋体"/>
                <w:sz w:val="24"/>
                <w:szCs w:val="24"/>
              </w:rPr>
              <w:t>远方状态</w:t>
            </w:r>
          </w:p>
        </w:tc>
        <w:tc>
          <w:tcPr>
            <w:tcW w:w="1080" w:type="dxa"/>
          </w:tcPr>
          <w:p>
            <w:pPr>
              <w:spacing w:after="0" w:line="360" w:lineRule="auto"/>
              <w:jc w:val="both"/>
              <w:rPr>
                <w:rFonts w:ascii="宋体" w:hAnsi="宋体" w:eastAsia="宋体"/>
                <w:sz w:val="24"/>
                <w:szCs w:val="24"/>
              </w:rPr>
            </w:pPr>
            <w:r>
              <w:rPr>
                <w:rFonts w:ascii="宋体" w:hAnsi="宋体" w:eastAsia="宋体"/>
                <w:sz w:val="24"/>
                <w:szCs w:val="24"/>
              </w:rPr>
              <w:t>Q0.1</w:t>
            </w:r>
          </w:p>
        </w:tc>
        <w:tc>
          <w:tcPr>
            <w:tcW w:w="3333" w:type="dxa"/>
          </w:tcPr>
          <w:p>
            <w:pPr>
              <w:spacing w:after="0" w:line="360" w:lineRule="auto"/>
              <w:jc w:val="both"/>
              <w:rPr>
                <w:rFonts w:ascii="宋体" w:hAnsi="宋体" w:eastAsia="宋体"/>
                <w:sz w:val="24"/>
                <w:szCs w:val="24"/>
              </w:rPr>
            </w:pPr>
            <w:r>
              <w:rPr>
                <w:rFonts w:ascii="宋体" w:hAnsi="宋体" w:eastAsia="宋体"/>
                <w:sz w:val="24"/>
                <w:szCs w:val="24"/>
              </w:rPr>
              <w:t>XP1</w:t>
            </w:r>
            <w:r>
              <w:rPr>
                <w:rFonts w:hint="eastAsia" w:ascii="宋体" w:hAnsi="宋体" w:eastAsia="宋体"/>
                <w:sz w:val="24"/>
                <w:szCs w:val="24"/>
              </w:rPr>
              <w:t>分闸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I0.2</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电力电子电源模拟器切出</w:t>
            </w:r>
          </w:p>
        </w:tc>
        <w:tc>
          <w:tcPr>
            <w:tcW w:w="1080" w:type="dxa"/>
          </w:tcPr>
          <w:p>
            <w:pPr>
              <w:spacing w:after="0" w:line="360" w:lineRule="auto"/>
              <w:jc w:val="both"/>
              <w:rPr>
                <w:rFonts w:ascii="宋体" w:hAnsi="宋体" w:eastAsia="宋体"/>
                <w:sz w:val="24"/>
                <w:szCs w:val="24"/>
              </w:rPr>
            </w:pPr>
            <w:r>
              <w:rPr>
                <w:rFonts w:ascii="宋体" w:hAnsi="宋体" w:eastAsia="宋体"/>
                <w:sz w:val="24"/>
                <w:szCs w:val="24"/>
              </w:rPr>
              <w:t>Q0.2</w:t>
            </w:r>
          </w:p>
        </w:tc>
        <w:tc>
          <w:tcPr>
            <w:tcW w:w="3333" w:type="dxa"/>
          </w:tcPr>
          <w:p>
            <w:pPr>
              <w:spacing w:after="0" w:line="360" w:lineRule="auto"/>
              <w:jc w:val="both"/>
              <w:rPr>
                <w:rFonts w:ascii="宋体" w:hAnsi="宋体" w:eastAsia="宋体"/>
                <w:sz w:val="24"/>
                <w:szCs w:val="24"/>
              </w:rPr>
            </w:pPr>
            <w:r>
              <w:rPr>
                <w:rFonts w:ascii="宋体" w:hAnsi="宋体" w:eastAsia="宋体"/>
                <w:sz w:val="24"/>
                <w:szCs w:val="24"/>
              </w:rPr>
              <w:t>XP2</w:t>
            </w:r>
            <w:r>
              <w:rPr>
                <w:rFonts w:hint="eastAsia" w:ascii="宋体" w:hAnsi="宋体" w:eastAsia="宋体"/>
                <w:sz w:val="24"/>
                <w:szCs w:val="24"/>
              </w:rPr>
              <w:t>合闸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I0.3</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电力电子电源模拟器切入</w:t>
            </w:r>
          </w:p>
        </w:tc>
        <w:tc>
          <w:tcPr>
            <w:tcW w:w="1080" w:type="dxa"/>
          </w:tcPr>
          <w:p>
            <w:pPr>
              <w:spacing w:after="0" w:line="360" w:lineRule="auto"/>
              <w:jc w:val="both"/>
              <w:rPr>
                <w:rFonts w:ascii="宋体" w:hAnsi="宋体" w:eastAsia="宋体"/>
                <w:sz w:val="24"/>
                <w:szCs w:val="24"/>
              </w:rPr>
            </w:pPr>
            <w:r>
              <w:rPr>
                <w:rFonts w:ascii="宋体" w:hAnsi="宋体" w:eastAsia="宋体"/>
                <w:sz w:val="24"/>
                <w:szCs w:val="24"/>
              </w:rPr>
              <w:t>Q0.3</w:t>
            </w:r>
          </w:p>
        </w:tc>
        <w:tc>
          <w:tcPr>
            <w:tcW w:w="3333" w:type="dxa"/>
          </w:tcPr>
          <w:p>
            <w:pPr>
              <w:spacing w:after="0" w:line="360" w:lineRule="auto"/>
              <w:jc w:val="both"/>
              <w:rPr>
                <w:rFonts w:ascii="宋体" w:hAnsi="宋体" w:eastAsia="宋体"/>
                <w:sz w:val="24"/>
                <w:szCs w:val="24"/>
              </w:rPr>
            </w:pPr>
            <w:r>
              <w:rPr>
                <w:rFonts w:ascii="宋体" w:hAnsi="宋体" w:eastAsia="宋体"/>
                <w:sz w:val="24"/>
                <w:szCs w:val="24"/>
              </w:rPr>
              <w:t>XP2</w:t>
            </w:r>
            <w:r>
              <w:rPr>
                <w:rFonts w:hint="eastAsia" w:ascii="宋体" w:hAnsi="宋体" w:eastAsia="宋体"/>
                <w:sz w:val="24"/>
                <w:szCs w:val="24"/>
              </w:rPr>
              <w:t>分闸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I0.4</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发电机电源模拟器切出</w:t>
            </w:r>
          </w:p>
        </w:tc>
        <w:tc>
          <w:tcPr>
            <w:tcW w:w="1080" w:type="dxa"/>
          </w:tcPr>
          <w:p>
            <w:pPr>
              <w:spacing w:after="0" w:line="360" w:lineRule="auto"/>
              <w:jc w:val="both"/>
              <w:rPr>
                <w:rFonts w:ascii="宋体" w:hAnsi="宋体" w:eastAsia="宋体"/>
                <w:sz w:val="24"/>
                <w:szCs w:val="24"/>
              </w:rPr>
            </w:pPr>
            <w:r>
              <w:rPr>
                <w:rFonts w:ascii="宋体" w:hAnsi="宋体" w:eastAsia="宋体"/>
                <w:sz w:val="24"/>
                <w:szCs w:val="24"/>
              </w:rPr>
              <w:t>Q0.4</w:t>
            </w:r>
          </w:p>
        </w:tc>
        <w:tc>
          <w:tcPr>
            <w:tcW w:w="3333" w:type="dxa"/>
          </w:tcPr>
          <w:p>
            <w:pPr>
              <w:spacing w:after="0" w:line="360" w:lineRule="auto"/>
              <w:jc w:val="both"/>
              <w:rPr>
                <w:rFonts w:ascii="宋体" w:hAnsi="宋体" w:eastAsia="宋体"/>
                <w:sz w:val="24"/>
                <w:szCs w:val="24"/>
              </w:rPr>
            </w:pPr>
            <w:r>
              <w:rPr>
                <w:rFonts w:hint="eastAsia" w:ascii="宋体" w:hAnsi="宋体" w:eastAsia="宋体"/>
                <w:sz w:val="24"/>
                <w:szCs w:val="24"/>
              </w:rPr>
              <w:t>电力电子电源模拟器投切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I0.5</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发电机电源模拟器切入</w:t>
            </w:r>
          </w:p>
        </w:tc>
        <w:tc>
          <w:tcPr>
            <w:tcW w:w="1080" w:type="dxa"/>
          </w:tcPr>
          <w:p>
            <w:pPr>
              <w:spacing w:after="0" w:line="360" w:lineRule="auto"/>
              <w:jc w:val="both"/>
              <w:rPr>
                <w:rFonts w:ascii="宋体" w:hAnsi="宋体" w:eastAsia="宋体"/>
                <w:sz w:val="24"/>
                <w:szCs w:val="24"/>
              </w:rPr>
            </w:pPr>
            <w:r>
              <w:rPr>
                <w:rFonts w:ascii="宋体" w:hAnsi="宋体" w:eastAsia="宋体"/>
                <w:sz w:val="24"/>
                <w:szCs w:val="24"/>
              </w:rPr>
              <w:t>Q0.5</w:t>
            </w:r>
          </w:p>
        </w:tc>
        <w:tc>
          <w:tcPr>
            <w:tcW w:w="3333" w:type="dxa"/>
          </w:tcPr>
          <w:p>
            <w:pPr>
              <w:spacing w:after="0" w:line="360" w:lineRule="auto"/>
              <w:jc w:val="both"/>
              <w:rPr>
                <w:rFonts w:ascii="宋体" w:hAnsi="宋体" w:eastAsia="宋体"/>
                <w:sz w:val="24"/>
                <w:szCs w:val="24"/>
              </w:rPr>
            </w:pPr>
            <w:r>
              <w:rPr>
                <w:rFonts w:hint="eastAsia" w:ascii="宋体" w:hAnsi="宋体" w:eastAsia="宋体"/>
                <w:sz w:val="24"/>
                <w:szCs w:val="24"/>
              </w:rPr>
              <w:t>发电机电源模拟器投切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I0.6</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直流Ⅰ级负荷切入</w:t>
            </w:r>
          </w:p>
        </w:tc>
        <w:tc>
          <w:tcPr>
            <w:tcW w:w="1080" w:type="dxa"/>
          </w:tcPr>
          <w:p>
            <w:pPr>
              <w:spacing w:after="0" w:line="360" w:lineRule="auto"/>
              <w:jc w:val="both"/>
              <w:rPr>
                <w:rFonts w:ascii="宋体" w:hAnsi="宋体" w:eastAsia="宋体"/>
                <w:sz w:val="24"/>
                <w:szCs w:val="24"/>
              </w:rPr>
            </w:pPr>
            <w:r>
              <w:rPr>
                <w:rFonts w:ascii="宋体" w:hAnsi="宋体" w:eastAsia="宋体"/>
                <w:sz w:val="24"/>
                <w:szCs w:val="24"/>
              </w:rPr>
              <w:t>Q0.6</w:t>
            </w:r>
          </w:p>
        </w:tc>
        <w:tc>
          <w:tcPr>
            <w:tcW w:w="3333" w:type="dxa"/>
          </w:tcPr>
          <w:p>
            <w:pPr>
              <w:spacing w:after="0" w:line="360" w:lineRule="auto"/>
              <w:jc w:val="both"/>
              <w:rPr>
                <w:rFonts w:ascii="宋体" w:hAnsi="宋体" w:eastAsia="宋体"/>
                <w:sz w:val="24"/>
                <w:szCs w:val="24"/>
              </w:rPr>
            </w:pPr>
            <w:r>
              <w:rPr>
                <w:rFonts w:hint="eastAsia" w:ascii="宋体" w:hAnsi="宋体" w:eastAsia="宋体"/>
                <w:sz w:val="24"/>
                <w:szCs w:val="24"/>
              </w:rPr>
              <w:t>直流Ⅰ级负荷投切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I0.7</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直流Ⅰ级负荷切出</w:t>
            </w:r>
          </w:p>
        </w:tc>
        <w:tc>
          <w:tcPr>
            <w:tcW w:w="1080" w:type="dxa"/>
          </w:tcPr>
          <w:p>
            <w:pPr>
              <w:spacing w:after="0" w:line="360" w:lineRule="auto"/>
              <w:jc w:val="both"/>
              <w:rPr>
                <w:rFonts w:ascii="宋体" w:hAnsi="宋体" w:eastAsia="宋体"/>
                <w:sz w:val="24"/>
                <w:szCs w:val="24"/>
              </w:rPr>
            </w:pPr>
            <w:r>
              <w:rPr>
                <w:rFonts w:ascii="宋体" w:hAnsi="宋体" w:eastAsia="宋体"/>
                <w:sz w:val="24"/>
                <w:szCs w:val="24"/>
              </w:rPr>
              <w:t>Q0.7</w:t>
            </w:r>
          </w:p>
        </w:tc>
        <w:tc>
          <w:tcPr>
            <w:tcW w:w="3333" w:type="dxa"/>
          </w:tcPr>
          <w:p>
            <w:pPr>
              <w:spacing w:after="0" w:line="360" w:lineRule="auto"/>
              <w:jc w:val="both"/>
              <w:rPr>
                <w:rFonts w:ascii="宋体" w:hAnsi="宋体" w:eastAsia="宋体"/>
                <w:sz w:val="24"/>
                <w:szCs w:val="24"/>
              </w:rPr>
            </w:pPr>
            <w:r>
              <w:rPr>
                <w:rFonts w:hint="eastAsia" w:ascii="宋体" w:hAnsi="宋体" w:eastAsia="宋体"/>
                <w:sz w:val="24"/>
                <w:szCs w:val="24"/>
              </w:rPr>
              <w:t>直流Ⅱ级负荷投切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I1.0</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直流Ⅱ级负荷切入</w:t>
            </w:r>
          </w:p>
        </w:tc>
        <w:tc>
          <w:tcPr>
            <w:tcW w:w="1080" w:type="dxa"/>
          </w:tcPr>
          <w:p>
            <w:pPr>
              <w:spacing w:after="0" w:line="360" w:lineRule="auto"/>
              <w:jc w:val="both"/>
              <w:rPr>
                <w:rFonts w:ascii="宋体" w:hAnsi="宋体" w:eastAsia="宋体"/>
                <w:sz w:val="24"/>
                <w:szCs w:val="24"/>
              </w:rPr>
            </w:pPr>
            <w:r>
              <w:rPr>
                <w:rFonts w:ascii="宋体" w:hAnsi="宋体" w:eastAsia="宋体"/>
                <w:sz w:val="24"/>
                <w:szCs w:val="24"/>
              </w:rPr>
              <w:t>Q1.0</w:t>
            </w:r>
          </w:p>
        </w:tc>
        <w:tc>
          <w:tcPr>
            <w:tcW w:w="3333" w:type="dxa"/>
          </w:tcPr>
          <w:p>
            <w:pPr>
              <w:spacing w:after="0" w:line="360" w:lineRule="auto"/>
              <w:jc w:val="both"/>
              <w:rPr>
                <w:rFonts w:ascii="宋体" w:hAnsi="宋体" w:eastAsia="宋体"/>
                <w:sz w:val="24"/>
                <w:szCs w:val="24"/>
              </w:rPr>
            </w:pPr>
            <w:r>
              <w:rPr>
                <w:rFonts w:hint="eastAsia" w:ascii="宋体" w:hAnsi="宋体" w:eastAsia="宋体"/>
                <w:sz w:val="24"/>
                <w:szCs w:val="24"/>
              </w:rPr>
              <w:t>交流Ⅰ级负荷投切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I1.1</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直流Ⅱ级负荷切出</w:t>
            </w:r>
          </w:p>
        </w:tc>
        <w:tc>
          <w:tcPr>
            <w:tcW w:w="1080" w:type="dxa"/>
          </w:tcPr>
          <w:p>
            <w:pPr>
              <w:spacing w:after="0" w:line="360" w:lineRule="auto"/>
              <w:jc w:val="both"/>
              <w:rPr>
                <w:rFonts w:ascii="宋体" w:hAnsi="宋体" w:eastAsia="宋体"/>
                <w:sz w:val="24"/>
                <w:szCs w:val="24"/>
              </w:rPr>
            </w:pPr>
            <w:r>
              <w:rPr>
                <w:rFonts w:ascii="宋体" w:hAnsi="宋体" w:eastAsia="宋体"/>
                <w:sz w:val="24"/>
                <w:szCs w:val="24"/>
              </w:rPr>
              <w:t>Q1.1</w:t>
            </w:r>
          </w:p>
        </w:tc>
        <w:tc>
          <w:tcPr>
            <w:tcW w:w="3333" w:type="dxa"/>
          </w:tcPr>
          <w:p>
            <w:pPr>
              <w:spacing w:after="0" w:line="360" w:lineRule="auto"/>
              <w:jc w:val="both"/>
              <w:rPr>
                <w:rFonts w:ascii="宋体" w:hAnsi="宋体" w:eastAsia="宋体"/>
                <w:sz w:val="24"/>
                <w:szCs w:val="24"/>
              </w:rPr>
            </w:pPr>
            <w:r>
              <w:rPr>
                <w:rFonts w:hint="eastAsia" w:ascii="宋体" w:hAnsi="宋体" w:eastAsia="宋体"/>
                <w:sz w:val="24"/>
                <w:szCs w:val="24"/>
              </w:rPr>
              <w:t>交流Ⅱ级负荷投切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I1.2</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交流Ⅰ级负荷切入</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I1.3</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交流Ⅰ级负荷切出</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I1.4</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交流Ⅱ级负荷切入</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I1.5</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交流Ⅱ级负荷切出</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I2.0</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电力电子电源模拟器输入远方状态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I2.1</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发电机电源模拟器输入远方状态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I2.2</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直流Ⅰ级负荷远方状态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I2.3</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直流Ⅱ级负荷远方状态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I2.4</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交流Ⅰ级负荷远方状态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I2.5</w:t>
            </w:r>
          </w:p>
        </w:tc>
        <w:tc>
          <w:tcPr>
            <w:tcW w:w="3420" w:type="dxa"/>
          </w:tcPr>
          <w:p>
            <w:pPr>
              <w:spacing w:after="0" w:line="360" w:lineRule="auto"/>
              <w:jc w:val="both"/>
              <w:rPr>
                <w:rFonts w:ascii="宋体" w:hAnsi="宋体" w:eastAsia="宋体"/>
                <w:sz w:val="24"/>
                <w:szCs w:val="24"/>
              </w:rPr>
            </w:pPr>
            <w:r>
              <w:rPr>
                <w:rFonts w:hint="eastAsia" w:ascii="宋体" w:hAnsi="宋体" w:eastAsia="宋体"/>
                <w:sz w:val="24"/>
                <w:szCs w:val="24"/>
              </w:rPr>
              <w:t>交流Ⅱ级负荷远方状态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I2.6</w:t>
            </w:r>
          </w:p>
        </w:tc>
        <w:tc>
          <w:tcPr>
            <w:tcW w:w="3420" w:type="dxa"/>
          </w:tcPr>
          <w:p>
            <w:pPr>
              <w:spacing w:after="0" w:line="360" w:lineRule="auto"/>
              <w:jc w:val="both"/>
              <w:rPr>
                <w:rFonts w:ascii="宋体" w:hAnsi="宋体" w:eastAsia="宋体"/>
                <w:sz w:val="24"/>
                <w:szCs w:val="24"/>
              </w:rPr>
            </w:pPr>
            <w:r>
              <w:rPr>
                <w:rFonts w:ascii="宋体" w:hAnsi="宋体" w:eastAsia="宋体"/>
                <w:sz w:val="24"/>
                <w:szCs w:val="24"/>
              </w:rPr>
              <w:t>KM3</w:t>
            </w:r>
            <w:r>
              <w:rPr>
                <w:rFonts w:hint="eastAsia" w:ascii="宋体" w:hAnsi="宋体" w:eastAsia="宋体"/>
                <w:sz w:val="24"/>
                <w:szCs w:val="24"/>
              </w:rPr>
              <w:t>合闸</w:t>
            </w:r>
            <w:r>
              <w:rPr>
                <w:rFonts w:ascii="宋体" w:hAnsi="宋体" w:eastAsia="宋体"/>
                <w:sz w:val="24"/>
                <w:szCs w:val="24"/>
              </w:rPr>
              <w:t>/</w:t>
            </w:r>
            <w:r>
              <w:rPr>
                <w:rFonts w:hint="eastAsia" w:ascii="宋体" w:hAnsi="宋体" w:eastAsia="宋体"/>
                <w:sz w:val="24"/>
                <w:szCs w:val="24"/>
              </w:rPr>
              <w:t>分闸状态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I2.7</w:t>
            </w:r>
          </w:p>
        </w:tc>
        <w:tc>
          <w:tcPr>
            <w:tcW w:w="3420" w:type="dxa"/>
          </w:tcPr>
          <w:p>
            <w:pPr>
              <w:spacing w:after="0" w:line="360" w:lineRule="auto"/>
              <w:jc w:val="both"/>
              <w:rPr>
                <w:rFonts w:ascii="宋体" w:hAnsi="宋体" w:eastAsia="宋体"/>
                <w:sz w:val="24"/>
                <w:szCs w:val="24"/>
              </w:rPr>
            </w:pPr>
            <w:r>
              <w:rPr>
                <w:rFonts w:ascii="宋体" w:hAnsi="宋体" w:eastAsia="宋体"/>
                <w:sz w:val="24"/>
                <w:szCs w:val="24"/>
              </w:rPr>
              <w:t>KM4</w:t>
            </w:r>
            <w:r>
              <w:rPr>
                <w:rFonts w:hint="eastAsia" w:ascii="宋体" w:hAnsi="宋体" w:eastAsia="宋体"/>
                <w:sz w:val="24"/>
                <w:szCs w:val="24"/>
              </w:rPr>
              <w:t>合闸</w:t>
            </w:r>
            <w:r>
              <w:rPr>
                <w:rFonts w:ascii="宋体" w:hAnsi="宋体" w:eastAsia="宋体"/>
                <w:sz w:val="24"/>
                <w:szCs w:val="24"/>
              </w:rPr>
              <w:t>/</w:t>
            </w:r>
            <w:r>
              <w:rPr>
                <w:rFonts w:hint="eastAsia" w:ascii="宋体" w:hAnsi="宋体" w:eastAsia="宋体"/>
                <w:sz w:val="24"/>
                <w:szCs w:val="24"/>
              </w:rPr>
              <w:t>分闸状态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I3.0</w:t>
            </w:r>
          </w:p>
        </w:tc>
        <w:tc>
          <w:tcPr>
            <w:tcW w:w="3420" w:type="dxa"/>
          </w:tcPr>
          <w:p>
            <w:pPr>
              <w:spacing w:after="0" w:line="360" w:lineRule="auto"/>
              <w:jc w:val="both"/>
              <w:rPr>
                <w:rFonts w:ascii="宋体" w:hAnsi="宋体" w:eastAsia="宋体"/>
                <w:sz w:val="24"/>
                <w:szCs w:val="24"/>
              </w:rPr>
            </w:pPr>
            <w:r>
              <w:rPr>
                <w:rFonts w:ascii="宋体" w:hAnsi="宋体" w:eastAsia="宋体"/>
                <w:sz w:val="24"/>
                <w:szCs w:val="24"/>
              </w:rPr>
              <w:t>KM7</w:t>
            </w:r>
            <w:r>
              <w:rPr>
                <w:rFonts w:hint="eastAsia" w:ascii="宋体" w:hAnsi="宋体" w:eastAsia="宋体"/>
                <w:sz w:val="24"/>
                <w:szCs w:val="24"/>
              </w:rPr>
              <w:t>合闸</w:t>
            </w:r>
            <w:r>
              <w:rPr>
                <w:rFonts w:ascii="宋体" w:hAnsi="宋体" w:eastAsia="宋体"/>
                <w:sz w:val="24"/>
                <w:szCs w:val="24"/>
              </w:rPr>
              <w:t>/</w:t>
            </w:r>
            <w:r>
              <w:rPr>
                <w:rFonts w:hint="eastAsia" w:ascii="宋体" w:hAnsi="宋体" w:eastAsia="宋体"/>
                <w:sz w:val="24"/>
                <w:szCs w:val="24"/>
              </w:rPr>
              <w:t>分闸状态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I3.1</w:t>
            </w:r>
          </w:p>
        </w:tc>
        <w:tc>
          <w:tcPr>
            <w:tcW w:w="3420" w:type="dxa"/>
          </w:tcPr>
          <w:p>
            <w:pPr>
              <w:spacing w:after="0" w:line="360" w:lineRule="auto"/>
              <w:jc w:val="both"/>
              <w:rPr>
                <w:rFonts w:ascii="宋体" w:hAnsi="宋体" w:eastAsia="宋体"/>
                <w:sz w:val="24"/>
                <w:szCs w:val="24"/>
              </w:rPr>
            </w:pPr>
            <w:r>
              <w:rPr>
                <w:rFonts w:ascii="宋体" w:hAnsi="宋体" w:eastAsia="宋体"/>
                <w:sz w:val="24"/>
                <w:szCs w:val="24"/>
              </w:rPr>
              <w:t>KM8</w:t>
            </w:r>
            <w:r>
              <w:rPr>
                <w:rFonts w:hint="eastAsia" w:ascii="宋体" w:hAnsi="宋体" w:eastAsia="宋体"/>
                <w:sz w:val="24"/>
                <w:szCs w:val="24"/>
              </w:rPr>
              <w:t>合闸</w:t>
            </w:r>
            <w:r>
              <w:rPr>
                <w:rFonts w:ascii="宋体" w:hAnsi="宋体" w:eastAsia="宋体"/>
                <w:sz w:val="24"/>
                <w:szCs w:val="24"/>
              </w:rPr>
              <w:t>/</w:t>
            </w:r>
            <w:r>
              <w:rPr>
                <w:rFonts w:hint="eastAsia" w:ascii="宋体" w:hAnsi="宋体" w:eastAsia="宋体"/>
                <w:sz w:val="24"/>
                <w:szCs w:val="24"/>
              </w:rPr>
              <w:t>分闸状态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I3.2</w:t>
            </w:r>
          </w:p>
        </w:tc>
        <w:tc>
          <w:tcPr>
            <w:tcW w:w="3420" w:type="dxa"/>
          </w:tcPr>
          <w:p>
            <w:pPr>
              <w:spacing w:after="0" w:line="360" w:lineRule="auto"/>
              <w:jc w:val="both"/>
              <w:rPr>
                <w:rFonts w:ascii="宋体" w:hAnsi="宋体" w:eastAsia="宋体"/>
                <w:sz w:val="24"/>
                <w:szCs w:val="24"/>
              </w:rPr>
            </w:pPr>
            <w:r>
              <w:rPr>
                <w:rFonts w:ascii="宋体" w:hAnsi="宋体" w:eastAsia="宋体"/>
                <w:sz w:val="24"/>
                <w:szCs w:val="24"/>
              </w:rPr>
              <w:t>KM5</w:t>
            </w:r>
            <w:r>
              <w:rPr>
                <w:rFonts w:hint="eastAsia" w:ascii="宋体" w:hAnsi="宋体" w:eastAsia="宋体"/>
                <w:sz w:val="24"/>
                <w:szCs w:val="24"/>
              </w:rPr>
              <w:t>合闸</w:t>
            </w:r>
            <w:r>
              <w:rPr>
                <w:rFonts w:ascii="宋体" w:hAnsi="宋体" w:eastAsia="宋体"/>
                <w:sz w:val="24"/>
                <w:szCs w:val="24"/>
              </w:rPr>
              <w:t>/</w:t>
            </w:r>
            <w:r>
              <w:rPr>
                <w:rFonts w:hint="eastAsia" w:ascii="宋体" w:hAnsi="宋体" w:eastAsia="宋体"/>
                <w:sz w:val="24"/>
                <w:szCs w:val="24"/>
              </w:rPr>
              <w:t>分闸状态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1099" w:type="dxa"/>
          </w:tcPr>
          <w:p>
            <w:pPr>
              <w:spacing w:after="0" w:line="360" w:lineRule="auto"/>
              <w:jc w:val="both"/>
              <w:rPr>
                <w:rFonts w:ascii="宋体" w:hAnsi="宋体" w:eastAsia="宋体"/>
                <w:sz w:val="24"/>
                <w:szCs w:val="24"/>
              </w:rPr>
            </w:pPr>
            <w:r>
              <w:rPr>
                <w:rFonts w:ascii="宋体" w:hAnsi="宋体" w:eastAsia="宋体"/>
                <w:sz w:val="24"/>
                <w:szCs w:val="24"/>
              </w:rPr>
              <w:t>I3.3</w:t>
            </w:r>
          </w:p>
        </w:tc>
        <w:tc>
          <w:tcPr>
            <w:tcW w:w="3420" w:type="dxa"/>
          </w:tcPr>
          <w:p>
            <w:pPr>
              <w:spacing w:after="0" w:line="360" w:lineRule="auto"/>
              <w:jc w:val="both"/>
              <w:rPr>
                <w:rFonts w:ascii="宋体" w:hAnsi="宋体" w:eastAsia="宋体"/>
                <w:sz w:val="24"/>
                <w:szCs w:val="24"/>
              </w:rPr>
            </w:pPr>
            <w:r>
              <w:rPr>
                <w:rFonts w:ascii="宋体" w:hAnsi="宋体" w:eastAsia="宋体"/>
                <w:sz w:val="24"/>
                <w:szCs w:val="24"/>
              </w:rPr>
              <w:t>KM6</w:t>
            </w:r>
            <w:r>
              <w:rPr>
                <w:rFonts w:hint="eastAsia" w:ascii="宋体" w:hAnsi="宋体" w:eastAsia="宋体"/>
                <w:sz w:val="24"/>
                <w:szCs w:val="24"/>
              </w:rPr>
              <w:t>合闸</w:t>
            </w:r>
            <w:r>
              <w:rPr>
                <w:rFonts w:ascii="宋体" w:hAnsi="宋体" w:eastAsia="宋体"/>
                <w:sz w:val="24"/>
                <w:szCs w:val="24"/>
              </w:rPr>
              <w:t>/</w:t>
            </w:r>
            <w:r>
              <w:rPr>
                <w:rFonts w:hint="eastAsia" w:ascii="宋体" w:hAnsi="宋体" w:eastAsia="宋体"/>
                <w:sz w:val="24"/>
                <w:szCs w:val="24"/>
              </w:rPr>
              <w:t>分闸状态</w:t>
            </w:r>
          </w:p>
        </w:tc>
        <w:tc>
          <w:tcPr>
            <w:tcW w:w="1080" w:type="dxa"/>
          </w:tcPr>
          <w:p>
            <w:pPr>
              <w:spacing w:after="0" w:line="360" w:lineRule="auto"/>
              <w:jc w:val="both"/>
              <w:rPr>
                <w:rFonts w:ascii="宋体" w:hAnsi="宋体" w:eastAsia="宋体"/>
                <w:sz w:val="24"/>
                <w:szCs w:val="24"/>
              </w:rPr>
            </w:pPr>
          </w:p>
        </w:tc>
        <w:tc>
          <w:tcPr>
            <w:tcW w:w="3333" w:type="dxa"/>
          </w:tcPr>
          <w:p>
            <w:pPr>
              <w:spacing w:after="0" w:line="360" w:lineRule="auto"/>
              <w:jc w:val="both"/>
              <w:rPr>
                <w:rFonts w:ascii="宋体" w:hAnsi="宋体" w:eastAsia="宋体"/>
                <w:sz w:val="24"/>
                <w:szCs w:val="24"/>
              </w:rPr>
            </w:pPr>
          </w:p>
        </w:tc>
      </w:tr>
    </w:tbl>
    <w:p>
      <w:pPr>
        <w:spacing w:after="0" w:line="360" w:lineRule="auto"/>
        <w:jc w:val="center"/>
        <w:rPr>
          <w:rFonts w:ascii="仿宋" w:hAnsi="仿宋" w:eastAsia="仿宋"/>
          <w:sz w:val="24"/>
          <w:szCs w:val="28"/>
        </w:rPr>
      </w:pPr>
    </w:p>
    <w:p>
      <w:pPr>
        <w:spacing w:after="0" w:line="360" w:lineRule="auto"/>
        <w:jc w:val="center"/>
        <w:rPr>
          <w:rFonts w:ascii="仿宋" w:hAnsi="仿宋" w:eastAsia="仿宋"/>
          <w:sz w:val="24"/>
          <w:szCs w:val="28"/>
        </w:rPr>
        <w:sectPr>
          <w:pgSz w:w="11906" w:h="16838"/>
          <w:pgMar w:top="1440" w:right="1800" w:bottom="1440" w:left="1800" w:header="851" w:footer="992" w:gutter="0"/>
          <w:cols w:space="425" w:num="1"/>
          <w:docGrid w:type="lines" w:linePitch="312" w:charSpace="0"/>
        </w:sectPr>
      </w:pPr>
      <w:r>
        <w:rPr>
          <w:rFonts w:hint="eastAsia" w:ascii="仿宋" w:hAnsi="仿宋" w:eastAsia="仿宋"/>
          <w:sz w:val="24"/>
          <w:szCs w:val="28"/>
        </w:rPr>
        <w:t>表</w:t>
      </w:r>
      <w:r>
        <w:rPr>
          <w:rFonts w:ascii="仿宋" w:hAnsi="仿宋" w:eastAsia="仿宋"/>
          <w:sz w:val="24"/>
          <w:szCs w:val="28"/>
        </w:rPr>
        <w:t>1.2 PLC</w:t>
      </w:r>
      <w:r>
        <w:rPr>
          <w:rFonts w:hint="eastAsia" w:ascii="仿宋" w:hAnsi="仿宋" w:eastAsia="仿宋"/>
          <w:sz w:val="24"/>
          <w:szCs w:val="28"/>
        </w:rPr>
        <w:t>端口功能</w:t>
      </w:r>
    </w:p>
    <w:p>
      <w:pPr>
        <w:spacing w:after="0" w:line="360" w:lineRule="auto"/>
        <w:jc w:val="both"/>
        <w:rPr>
          <w:rFonts w:ascii="仿宋" w:hAnsi="仿宋" w:eastAsia="仿宋"/>
          <w:b/>
          <w:sz w:val="28"/>
          <w:szCs w:val="28"/>
        </w:rPr>
      </w:pPr>
      <w:r>
        <w:rPr>
          <w:rFonts w:hint="eastAsia" w:ascii="仿宋" w:hAnsi="仿宋" w:eastAsia="仿宋"/>
          <w:b/>
          <w:sz w:val="28"/>
          <w:szCs w:val="28"/>
        </w:rPr>
        <w:t>八、电力系统调度与监测软件运行与操作（</w:t>
      </w:r>
      <w:r>
        <w:rPr>
          <w:rFonts w:ascii="仿宋" w:hAnsi="仿宋" w:eastAsia="仿宋"/>
          <w:b/>
          <w:sz w:val="28"/>
          <w:szCs w:val="28"/>
        </w:rPr>
        <w:t>15</w:t>
      </w:r>
      <w:r>
        <w:rPr>
          <w:rFonts w:hint="eastAsia" w:ascii="仿宋" w:hAnsi="仿宋" w:eastAsia="仿宋"/>
          <w:b/>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、本系统平台电力系统调度与监测软件使用组态王，要求使用组态王新建一个软件工程。该软件工程界面应能表现系统整体架构。（</w:t>
      </w:r>
      <w:r>
        <w:rPr>
          <w:rFonts w:ascii="仿宋" w:hAnsi="仿宋" w:eastAsia="仿宋"/>
          <w:sz w:val="28"/>
          <w:szCs w:val="28"/>
        </w:rPr>
        <w:t>5</w:t>
      </w:r>
      <w:r>
        <w:rPr>
          <w:rFonts w:hint="eastAsia" w:ascii="仿宋" w:hAnsi="仿宋" w:eastAsia="仿宋"/>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pict>
          <v:shape id="_x0000_i1028" o:spt="75" type="#_x0000_t75" style="height:195pt;width:422.25pt;" filled="f" o:preferrelative="t" stroked="f" coordsize="21600,21600">
            <v:path/>
            <v:fill on="f" focussize="0,0"/>
            <v:stroke on="f" joinstyle="miter"/>
            <v:imagedata r:id="rId8" o:title=""/>
            <o:lock v:ext="edit" aspectratio="t"/>
            <w10:wrap type="none"/>
            <w10:anchorlock/>
          </v:shape>
        </w:pict>
      </w:r>
    </w:p>
    <w:p>
      <w:pPr>
        <w:spacing w:after="0" w:line="360" w:lineRule="auto"/>
        <w:jc w:val="center"/>
        <w:rPr>
          <w:rFonts w:ascii="仿宋" w:hAnsi="仿宋" w:eastAsia="仿宋"/>
          <w:sz w:val="24"/>
          <w:szCs w:val="28"/>
        </w:rPr>
      </w:pPr>
      <w:r>
        <w:rPr>
          <w:rFonts w:hint="eastAsia" w:ascii="仿宋" w:hAnsi="仿宋" w:eastAsia="仿宋"/>
          <w:sz w:val="24"/>
          <w:szCs w:val="28"/>
          <w:lang w:eastAsia="zh-CN"/>
        </w:rPr>
        <w:t>智能电力装备控制系统</w:t>
      </w:r>
      <w:r>
        <w:rPr>
          <w:rFonts w:hint="eastAsia" w:ascii="仿宋" w:hAnsi="仿宋" w:eastAsia="仿宋"/>
          <w:sz w:val="24"/>
          <w:szCs w:val="28"/>
        </w:rPr>
        <w:t>软件工程界面参考图</w:t>
      </w:r>
      <w:r>
        <w:rPr>
          <w:rFonts w:ascii="仿宋" w:hAnsi="仿宋" w:eastAsia="仿宋"/>
          <w:sz w:val="24"/>
          <w:szCs w:val="28"/>
        </w:rPr>
        <w:t>1.4</w:t>
      </w:r>
      <w:r>
        <w:rPr>
          <w:rFonts w:hint="eastAsia" w:ascii="仿宋" w:hAnsi="仿宋" w:eastAsia="仿宋"/>
          <w:sz w:val="24"/>
          <w:szCs w:val="28"/>
        </w:rPr>
        <w:t>（绿色区域为可操作的按钮）</w:t>
      </w:r>
    </w:p>
    <w:p>
      <w:pPr>
        <w:spacing w:after="0" w:line="360" w:lineRule="auto"/>
        <w:jc w:val="both"/>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、该软件工程能对电力电子电源模拟器输出参数、发电机电源模拟器输出参数进行监控读取。（</w:t>
      </w:r>
      <w:r>
        <w:rPr>
          <w:rFonts w:ascii="仿宋" w:hAnsi="仿宋" w:eastAsia="仿宋"/>
          <w:sz w:val="28"/>
          <w:szCs w:val="28"/>
        </w:rPr>
        <w:t>5</w:t>
      </w:r>
      <w:r>
        <w:rPr>
          <w:rFonts w:hint="eastAsia" w:ascii="仿宋" w:hAnsi="仿宋" w:eastAsia="仿宋"/>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、应能与</w:t>
      </w:r>
      <w:r>
        <w:rPr>
          <w:rFonts w:ascii="仿宋" w:hAnsi="仿宋" w:eastAsia="仿宋"/>
          <w:sz w:val="28"/>
          <w:szCs w:val="28"/>
        </w:rPr>
        <w:t>PLC</w:t>
      </w:r>
      <w:r>
        <w:rPr>
          <w:rFonts w:hint="eastAsia" w:ascii="仿宋" w:hAnsi="仿宋" w:eastAsia="仿宋"/>
          <w:sz w:val="28"/>
          <w:szCs w:val="28"/>
        </w:rPr>
        <w:t>进行通讯，对系统进行调度，完成电力电子电源模拟器的切入和切出，发电机电源模拟器切入和切出。（</w:t>
      </w:r>
      <w:r>
        <w:rPr>
          <w:rFonts w:ascii="仿宋" w:hAnsi="仿宋" w:eastAsia="仿宋"/>
          <w:sz w:val="28"/>
          <w:szCs w:val="28"/>
        </w:rPr>
        <w:t>5</w:t>
      </w:r>
      <w:r>
        <w:rPr>
          <w:rFonts w:hint="eastAsia" w:ascii="仿宋" w:hAnsi="仿宋" w:eastAsia="仿宋"/>
          <w:sz w:val="28"/>
          <w:szCs w:val="28"/>
        </w:rPr>
        <w:t>分）</w:t>
      </w:r>
    </w:p>
    <w:p>
      <w:pPr>
        <w:spacing w:after="0" w:line="360" w:lineRule="auto"/>
        <w:jc w:val="both"/>
        <w:rPr>
          <w:rFonts w:ascii="仿宋" w:hAnsi="仿宋" w:eastAsia="仿宋"/>
          <w:sz w:val="28"/>
          <w:szCs w:val="28"/>
        </w:rPr>
      </w:pPr>
      <w:r>
        <w:rPr>
          <w:rFonts w:hint="eastAsia" w:ascii="仿宋" w:hAnsi="仿宋" w:eastAsia="仿宋"/>
          <w:sz w:val="28"/>
          <w:szCs w:val="28"/>
        </w:rPr>
        <w:t>注意：比赛结束后，该软件应处于运行状态，否则视为未完成。</w:t>
      </w:r>
    </w:p>
    <w:p>
      <w:pPr>
        <w:spacing w:after="0" w:line="360" w:lineRule="auto"/>
        <w:jc w:val="both"/>
        <w:rPr>
          <w:rFonts w:ascii="仿宋" w:hAnsi="仿宋" w:eastAsia="仿宋"/>
          <w:b/>
          <w:sz w:val="28"/>
          <w:szCs w:val="28"/>
        </w:rPr>
      </w:pPr>
      <w:r>
        <w:rPr>
          <w:rFonts w:hint="eastAsia" w:ascii="仿宋" w:hAnsi="仿宋" w:eastAsia="仿宋"/>
          <w:b/>
          <w:sz w:val="28"/>
          <w:szCs w:val="28"/>
        </w:rPr>
        <w:t>九、制图解答（</w:t>
      </w:r>
      <w:r>
        <w:rPr>
          <w:rFonts w:ascii="仿宋" w:hAnsi="仿宋" w:eastAsia="仿宋"/>
          <w:b/>
          <w:sz w:val="28"/>
          <w:szCs w:val="28"/>
        </w:rPr>
        <w:t>15</w:t>
      </w:r>
      <w:r>
        <w:rPr>
          <w:rFonts w:hint="eastAsia" w:ascii="仿宋" w:hAnsi="仿宋" w:eastAsia="仿宋"/>
          <w:b/>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、使用</w:t>
      </w:r>
      <w:r>
        <w:rPr>
          <w:rFonts w:ascii="仿宋" w:hAnsi="仿宋" w:eastAsia="仿宋"/>
          <w:sz w:val="28"/>
          <w:szCs w:val="28"/>
        </w:rPr>
        <w:t>CAD</w:t>
      </w:r>
      <w:r>
        <w:rPr>
          <w:rFonts w:hint="eastAsia" w:ascii="仿宋" w:hAnsi="仿宋" w:eastAsia="仿宋"/>
          <w:sz w:val="28"/>
          <w:szCs w:val="28"/>
        </w:rPr>
        <w:t>画出系统电气原理图，该结构原理图应能表现出发电机电源模拟器、电力电子电源模拟器、储能装置、双向变流装置、直流母线、负荷、电网等元素的电气连接。</w:t>
      </w:r>
      <w:r>
        <w:rPr>
          <w:rFonts w:ascii="仿宋" w:hAnsi="仿宋" w:eastAsia="仿宋"/>
          <w:sz w:val="28"/>
          <w:szCs w:val="28"/>
        </w:rPr>
        <w:t>CAD</w:t>
      </w:r>
      <w:r>
        <w:rPr>
          <w:rFonts w:hint="eastAsia" w:ascii="仿宋" w:hAnsi="仿宋" w:eastAsia="仿宋"/>
          <w:sz w:val="28"/>
          <w:szCs w:val="28"/>
        </w:rPr>
        <w:t>文件保存放置在桌面，文件名为：原理结构图（</w:t>
      </w:r>
      <w:r>
        <w:rPr>
          <w:rFonts w:ascii="仿宋" w:hAnsi="仿宋" w:eastAsia="仿宋"/>
          <w:sz w:val="28"/>
          <w:szCs w:val="28"/>
        </w:rPr>
        <w:t>5</w:t>
      </w:r>
      <w:r>
        <w:rPr>
          <w:rFonts w:hint="eastAsia" w:ascii="仿宋" w:hAnsi="仿宋" w:eastAsia="仿宋"/>
          <w:sz w:val="28"/>
          <w:szCs w:val="28"/>
        </w:rPr>
        <w:t>分）</w:t>
      </w: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、解答（</w:t>
      </w:r>
      <w:r>
        <w:rPr>
          <w:rFonts w:ascii="仿宋" w:hAnsi="仿宋" w:eastAsia="仿宋"/>
          <w:sz w:val="28"/>
          <w:szCs w:val="28"/>
        </w:rPr>
        <w:t>10</w:t>
      </w:r>
      <w:r>
        <w:rPr>
          <w:rFonts w:hint="eastAsia" w:ascii="仿宋" w:hAnsi="仿宋" w:eastAsia="仿宋"/>
          <w:sz w:val="28"/>
          <w:szCs w:val="28"/>
        </w:rPr>
        <w:t>分）</w:t>
      </w:r>
    </w:p>
    <w:p>
      <w:pPr>
        <w:spacing w:after="0" w:line="360" w:lineRule="auto"/>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）简述继电保护在电网中的作用</w:t>
      </w:r>
      <w:r>
        <w:rPr>
          <w:rFonts w:ascii="仿宋" w:hAnsi="仿宋" w:eastAsia="仿宋"/>
          <w:sz w:val="28"/>
          <w:szCs w:val="28"/>
        </w:rPr>
        <w:t>,</w:t>
      </w:r>
      <w:r>
        <w:rPr>
          <w:rFonts w:hint="eastAsia" w:ascii="仿宋" w:hAnsi="仿宋" w:eastAsia="仿宋"/>
          <w:sz w:val="28"/>
          <w:szCs w:val="28"/>
        </w:rPr>
        <w:t>将答案写于下列空白处（</w:t>
      </w:r>
      <w:r>
        <w:rPr>
          <w:rFonts w:ascii="仿宋" w:hAnsi="仿宋" w:eastAsia="仿宋"/>
          <w:sz w:val="28"/>
          <w:szCs w:val="28"/>
        </w:rPr>
        <w:t>2</w:t>
      </w:r>
      <w:r>
        <w:rPr>
          <w:rFonts w:hint="eastAsia" w:ascii="仿宋" w:hAnsi="仿宋" w:eastAsia="仿宋"/>
          <w:sz w:val="28"/>
          <w:szCs w:val="28"/>
        </w:rPr>
        <w:t>分）</w:t>
      </w:r>
    </w:p>
    <w:tbl>
      <w:tblPr>
        <w:tblStyle w:val="10"/>
        <w:tblpPr w:leftFromText="180" w:rightFromText="180" w:vertAnchor="text" w:horzAnchor="margin" w:tblpXSpec="center" w:tblpY="23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after="0" w:line="360" w:lineRule="auto"/>
              <w:jc w:val="both"/>
              <w:rPr>
                <w:rFonts w:ascii="仿宋" w:hAnsi="仿宋" w:eastAsia="仿宋"/>
                <w:sz w:val="28"/>
                <w:szCs w:val="28"/>
              </w:rPr>
            </w:pPr>
            <w:r>
              <w:rPr>
                <w:rFonts w:hint="eastAsia" w:ascii="仿宋" w:hAnsi="仿宋" w:eastAsia="仿宋"/>
                <w:sz w:val="28"/>
                <w:szCs w:val="28"/>
              </w:rPr>
              <w:t>答题处：</w:t>
            </w: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tc>
      </w:tr>
    </w:tbl>
    <w:p>
      <w:pPr>
        <w:spacing w:after="0" w:line="360" w:lineRule="auto"/>
        <w:jc w:val="both"/>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）储能在智能电力系统中的作用，除了常见的铅酸电池作为储能装置外，请列举出其他的储能装置。（</w:t>
      </w:r>
      <w:r>
        <w:rPr>
          <w:rFonts w:ascii="仿宋" w:hAnsi="仿宋" w:eastAsia="仿宋"/>
          <w:sz w:val="28"/>
          <w:szCs w:val="28"/>
        </w:rPr>
        <w:t>4</w:t>
      </w:r>
      <w:r>
        <w:rPr>
          <w:rFonts w:hint="eastAsia" w:ascii="仿宋" w:hAnsi="仿宋" w:eastAsia="仿宋"/>
          <w:sz w:val="28"/>
          <w:szCs w:val="28"/>
        </w:rPr>
        <w:t>分）</w:t>
      </w:r>
    </w:p>
    <w:tbl>
      <w:tblPr>
        <w:tblStyle w:val="10"/>
        <w:tblpPr w:leftFromText="180" w:rightFromText="180" w:vertAnchor="text" w:horzAnchor="margin" w:tblpXSpec="center" w:tblpY="23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after="0" w:line="360" w:lineRule="auto"/>
              <w:jc w:val="both"/>
              <w:rPr>
                <w:rFonts w:ascii="仿宋" w:hAnsi="仿宋" w:eastAsia="仿宋"/>
                <w:sz w:val="28"/>
                <w:szCs w:val="28"/>
              </w:rPr>
            </w:pPr>
            <w:r>
              <w:rPr>
                <w:rFonts w:hint="eastAsia" w:ascii="仿宋" w:hAnsi="仿宋" w:eastAsia="仿宋"/>
                <w:sz w:val="28"/>
                <w:szCs w:val="28"/>
              </w:rPr>
              <w:t>答题处：</w:t>
            </w: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tc>
      </w:tr>
    </w:tbl>
    <w:p>
      <w:pPr>
        <w:spacing w:after="0" w:line="360" w:lineRule="auto"/>
        <w:jc w:val="both"/>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）根据你对本智能电力监控系统的理解，结合电网阶梯用电政策，请你设计一种合理的峰电、谷电模式，并简述之。（</w:t>
      </w:r>
      <w:r>
        <w:rPr>
          <w:rFonts w:ascii="仿宋" w:hAnsi="仿宋" w:eastAsia="仿宋"/>
          <w:sz w:val="28"/>
          <w:szCs w:val="28"/>
        </w:rPr>
        <w:t>4</w:t>
      </w:r>
      <w:r>
        <w:rPr>
          <w:rFonts w:hint="eastAsia" w:ascii="仿宋" w:hAnsi="仿宋" w:eastAsia="仿宋"/>
          <w:sz w:val="28"/>
          <w:szCs w:val="28"/>
        </w:rPr>
        <w:t>分）</w:t>
      </w:r>
    </w:p>
    <w:tbl>
      <w:tblPr>
        <w:tblStyle w:val="10"/>
        <w:tblpPr w:leftFromText="180" w:rightFromText="180" w:vertAnchor="text" w:horzAnchor="margin" w:tblpXSpec="center" w:tblpY="23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after="0" w:line="360" w:lineRule="auto"/>
              <w:jc w:val="both"/>
              <w:rPr>
                <w:rFonts w:ascii="仿宋" w:hAnsi="仿宋" w:eastAsia="仿宋"/>
                <w:sz w:val="28"/>
                <w:szCs w:val="28"/>
              </w:rPr>
            </w:pPr>
            <w:r>
              <w:rPr>
                <w:rFonts w:hint="eastAsia" w:ascii="仿宋" w:hAnsi="仿宋" w:eastAsia="仿宋"/>
                <w:sz w:val="28"/>
                <w:szCs w:val="28"/>
              </w:rPr>
              <w:t>答题处：</w:t>
            </w: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p>
            <w:pPr>
              <w:spacing w:after="0" w:line="360" w:lineRule="auto"/>
              <w:jc w:val="both"/>
              <w:rPr>
                <w:rFonts w:ascii="仿宋" w:hAnsi="仿宋" w:eastAsia="仿宋"/>
                <w:sz w:val="28"/>
                <w:szCs w:val="28"/>
              </w:rPr>
            </w:pPr>
          </w:p>
        </w:tc>
      </w:tr>
    </w:tbl>
    <w:p>
      <w:pPr>
        <w:spacing w:after="0" w:line="360" w:lineRule="auto"/>
        <w:rPr>
          <w:rFonts w:ascii="仿宋" w:hAnsi="仿宋" w:eastAsia="仿宋"/>
          <w:sz w:val="28"/>
          <w:szCs w:val="28"/>
        </w:rPr>
      </w:pPr>
      <w:r>
        <w:rPr>
          <w:rFonts w:hint="eastAsia" w:ascii="仿宋" w:hAnsi="仿宋" w:eastAsia="仿宋"/>
          <w:b/>
          <w:sz w:val="28"/>
          <w:szCs w:val="28"/>
        </w:rPr>
        <w:t>十、职业素养（</w:t>
      </w:r>
      <w:r>
        <w:rPr>
          <w:rFonts w:ascii="仿宋" w:hAnsi="仿宋" w:eastAsia="仿宋"/>
          <w:b/>
          <w:sz w:val="28"/>
          <w:szCs w:val="28"/>
        </w:rPr>
        <w:t>5</w:t>
      </w:r>
      <w:r>
        <w:rPr>
          <w:rFonts w:hint="eastAsia" w:ascii="仿宋" w:hAnsi="仿宋" w:eastAsia="仿宋"/>
          <w:b/>
          <w:sz w:val="28"/>
          <w:szCs w:val="28"/>
        </w:rPr>
        <w:t>分）</w:t>
      </w:r>
      <w:r>
        <w:rPr>
          <w:rFonts w:ascii="仿宋" w:hAnsi="仿宋" w:eastAsia="仿宋"/>
          <w:b/>
          <w:sz w:val="28"/>
          <w:szCs w:val="28"/>
        </w:rPr>
        <w:br w:type="textWrapping"/>
      </w:r>
      <w:r>
        <w:rPr>
          <w:rFonts w:ascii="仿宋" w:hAnsi="仿宋" w:eastAsia="仿宋"/>
          <w:sz w:val="28"/>
          <w:szCs w:val="28"/>
        </w:rPr>
        <w:t>1</w:t>
      </w:r>
      <w:r>
        <w:rPr>
          <w:rFonts w:hint="eastAsia" w:ascii="仿宋" w:hAnsi="仿宋" w:eastAsia="仿宋"/>
          <w:sz w:val="28"/>
          <w:szCs w:val="28"/>
        </w:rPr>
        <w:t>、系统设计安装调试具备安全责任意识。</w:t>
      </w:r>
    </w:p>
    <w:p>
      <w:pPr>
        <w:spacing w:after="0" w:line="360" w:lineRule="auto"/>
        <w:jc w:val="both"/>
        <w:rPr>
          <w:rFonts w:ascii="仿宋" w:hAnsi="仿宋" w:eastAsia="仿宋"/>
          <w:sz w:val="28"/>
          <w:szCs w:val="28"/>
        </w:rPr>
      </w:pPr>
      <w:r>
        <w:rPr>
          <w:rFonts w:ascii="仿宋" w:hAnsi="仿宋" w:eastAsia="仿宋"/>
          <w:sz w:val="28"/>
          <w:szCs w:val="28"/>
        </w:rPr>
        <w:t>2</w:t>
      </w:r>
      <w:r>
        <w:rPr>
          <w:rFonts w:hint="eastAsia" w:ascii="仿宋" w:hAnsi="仿宋" w:eastAsia="仿宋"/>
          <w:sz w:val="28"/>
          <w:szCs w:val="28"/>
        </w:rPr>
        <w:t>、系统设计安装调试应具备团队意识。</w:t>
      </w:r>
    </w:p>
    <w:p>
      <w:pPr>
        <w:spacing w:after="0" w:line="360" w:lineRule="auto"/>
        <w:jc w:val="both"/>
        <w:rPr>
          <w:rFonts w:ascii="仿宋" w:hAnsi="仿宋" w:eastAsia="仿宋"/>
          <w:sz w:val="28"/>
          <w:szCs w:val="28"/>
        </w:rPr>
      </w:pPr>
      <w:r>
        <w:rPr>
          <w:rFonts w:ascii="仿宋" w:hAnsi="仿宋" w:eastAsia="仿宋"/>
          <w:sz w:val="28"/>
          <w:szCs w:val="28"/>
        </w:rPr>
        <w:t>3</w:t>
      </w:r>
      <w:r>
        <w:rPr>
          <w:rFonts w:hint="eastAsia" w:ascii="仿宋" w:hAnsi="仿宋" w:eastAsia="仿宋"/>
          <w:sz w:val="28"/>
          <w:szCs w:val="28"/>
        </w:rPr>
        <w:t>、接线、安装要符合标准。</w:t>
      </w:r>
    </w:p>
    <w:p>
      <w:pPr>
        <w:spacing w:after="0" w:line="360" w:lineRule="auto"/>
        <w:jc w:val="both"/>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、测试及设备开启应符合规范。</w:t>
      </w:r>
    </w:p>
    <w:p>
      <w:pPr>
        <w:spacing w:after="0" w:line="360" w:lineRule="auto"/>
        <w:jc w:val="both"/>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、比赛结束后赛场应干净整洁。</w:t>
      </w:r>
    </w:p>
    <w:p>
      <w:pPr>
        <w:spacing w:after="0"/>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A00002EF" w:usb1="4000004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rPr>
        <w:rFonts w:hint="eastAsia"/>
      </w:rPr>
      <w:t>第</w:t>
    </w:r>
    <w:r>
      <w:fldChar w:fldCharType="begin"/>
    </w:r>
    <w:r>
      <w:instrText xml:space="preserve">PAGE</w:instrText>
    </w:r>
    <w:r>
      <w:fldChar w:fldCharType="separate"/>
    </w:r>
    <w:r>
      <w:t>12</w:t>
    </w:r>
    <w:r>
      <w:fldChar w:fldCharType="end"/>
    </w:r>
    <w:r>
      <w:rPr>
        <w:rFonts w:hint="eastAsia"/>
      </w:rPr>
      <w:t>页</w:t>
    </w:r>
    <w:r>
      <w:rPr>
        <w:rFonts w:hint="eastAsia"/>
        <w:lang w:val="zh-CN"/>
      </w:rPr>
      <w:t>共</w:t>
    </w:r>
    <w:r>
      <w:fldChar w:fldCharType="begin"/>
    </w:r>
    <w:r>
      <w:instrText xml:space="preserve">NUMPAGES</w:instrText>
    </w:r>
    <w:r>
      <w:fldChar w:fldCharType="separate"/>
    </w:r>
    <w:r>
      <w:t>14</w:t>
    </w:r>
    <w:r>
      <w:fldChar w:fldCharType="end"/>
    </w:r>
    <w:r>
      <w:rPr>
        <w:rFonts w:hint="eastAsia"/>
      </w:rP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bordersDoNotSurroundHeader w:val="1"/>
  <w:bordersDoNotSurroundFooter w:val="1"/>
  <w:doNotTrackMoves/>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6EA8"/>
    <w:rsid w:val="00102D54"/>
    <w:rsid w:val="00117361"/>
    <w:rsid w:val="003B4D13"/>
    <w:rsid w:val="006A6EA8"/>
    <w:rsid w:val="2DB826C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paragraph" w:styleId="2">
    <w:name w:val="heading 1"/>
    <w:basedOn w:val="1"/>
    <w:next w:val="1"/>
    <w:link w:val="13"/>
    <w:qFormat/>
    <w:uiPriority w:val="99"/>
    <w:pPr>
      <w:keepNext/>
      <w:keepLines/>
      <w:spacing w:before="340" w:after="330" w:line="578" w:lineRule="auto"/>
      <w:outlineLvl w:val="0"/>
    </w:pPr>
    <w:rPr>
      <w:rFonts w:eastAsia="宋体"/>
      <w:b/>
      <w:bCs/>
      <w:kern w:val="44"/>
      <w:sz w:val="44"/>
      <w:szCs w:val="21"/>
    </w:rPr>
  </w:style>
  <w:style w:type="paragraph" w:styleId="3">
    <w:name w:val="heading 2"/>
    <w:basedOn w:val="1"/>
    <w:next w:val="1"/>
    <w:link w:val="14"/>
    <w:qFormat/>
    <w:uiPriority w:val="99"/>
    <w:pPr>
      <w:keepNext/>
      <w:keepLines/>
      <w:spacing w:before="260" w:after="260" w:line="416" w:lineRule="auto"/>
      <w:outlineLvl w:val="1"/>
    </w:pPr>
    <w:rPr>
      <w:rFonts w:ascii="Cambria" w:hAnsi="Cambria" w:eastAsia="宋体"/>
      <w:b/>
      <w:bCs/>
      <w:sz w:val="32"/>
      <w:szCs w:val="32"/>
    </w:rPr>
  </w:style>
  <w:style w:type="paragraph" w:styleId="4">
    <w:name w:val="heading 3"/>
    <w:basedOn w:val="1"/>
    <w:next w:val="1"/>
    <w:link w:val="15"/>
    <w:qFormat/>
    <w:uiPriority w:val="99"/>
    <w:pPr>
      <w:keepNext/>
      <w:keepLines/>
      <w:widowControl w:val="0"/>
      <w:adjustRightInd/>
      <w:snapToGrid/>
      <w:spacing w:before="260" w:after="260" w:line="412" w:lineRule="auto"/>
      <w:jc w:val="both"/>
      <w:outlineLvl w:val="2"/>
    </w:pPr>
    <w:rPr>
      <w:rFonts w:ascii="Calibri" w:hAnsi="Calibri" w:eastAsia="宋体"/>
      <w:b/>
      <w:kern w:val="2"/>
      <w:sz w:val="32"/>
      <w:szCs w:val="24"/>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widowControl w:val="0"/>
      <w:tabs>
        <w:tab w:val="left" w:pos="1293"/>
      </w:tabs>
      <w:adjustRightInd/>
      <w:snapToGrid/>
      <w:spacing w:after="0" w:line="620" w:lineRule="exact"/>
      <w:ind w:left="8" w:right="196" w:firstLine="612" w:firstLineChars="200"/>
      <w:jc w:val="both"/>
    </w:pPr>
    <w:rPr>
      <w:rFonts w:ascii="仿宋_GB2312" w:hAnsi="华文中宋" w:eastAsia="仿宋_GB2312"/>
      <w:kern w:val="2"/>
      <w:sz w:val="32"/>
      <w:szCs w:val="24"/>
    </w:rPr>
  </w:style>
  <w:style w:type="paragraph" w:styleId="6">
    <w:name w:val="Balloon Text"/>
    <w:basedOn w:val="1"/>
    <w:link w:val="19"/>
    <w:semiHidden/>
    <w:qFormat/>
    <w:uiPriority w:val="99"/>
    <w:pPr>
      <w:spacing w:after="0"/>
    </w:pPr>
    <w:rPr>
      <w:sz w:val="18"/>
      <w:szCs w:val="18"/>
    </w:rPr>
  </w:style>
  <w:style w:type="paragraph" w:styleId="7">
    <w:name w:val="footer"/>
    <w:basedOn w:val="1"/>
    <w:link w:val="17"/>
    <w:qFormat/>
    <w:uiPriority w:val="99"/>
    <w:pPr>
      <w:tabs>
        <w:tab w:val="center" w:pos="4153"/>
        <w:tab w:val="right" w:pos="8306"/>
      </w:tabs>
    </w:pPr>
    <w:rPr>
      <w:sz w:val="18"/>
      <w:szCs w:val="18"/>
    </w:rPr>
  </w:style>
  <w:style w:type="paragraph" w:styleId="8">
    <w:name w:val="header"/>
    <w:basedOn w:val="1"/>
    <w:link w:val="16"/>
    <w:semiHidden/>
    <w:qFormat/>
    <w:uiPriority w:val="99"/>
    <w:pPr>
      <w:pBdr>
        <w:bottom w:val="single" w:color="auto" w:sz="6" w:space="1"/>
      </w:pBdr>
      <w:tabs>
        <w:tab w:val="center" w:pos="4153"/>
        <w:tab w:val="right" w:pos="8306"/>
      </w:tabs>
      <w:jc w:val="center"/>
    </w:pPr>
    <w:rPr>
      <w:sz w:val="18"/>
      <w:szCs w:val="18"/>
    </w:rPr>
  </w:style>
  <w:style w:type="paragraph" w:styleId="9">
    <w:name w:val="Body Text 2"/>
    <w:basedOn w:val="1"/>
    <w:link w:val="26"/>
    <w:qFormat/>
    <w:uiPriority w:val="99"/>
    <w:pPr>
      <w:widowControl w:val="0"/>
      <w:adjustRightInd/>
      <w:snapToGrid/>
      <w:spacing w:after="120" w:line="480" w:lineRule="auto"/>
      <w:jc w:val="both"/>
    </w:pPr>
    <w:rPr>
      <w:rFonts w:ascii="Calibri" w:hAnsi="Calibri" w:eastAsia="宋体"/>
      <w:sz w:val="24"/>
      <w:szCs w:val="24"/>
    </w:rPr>
  </w:style>
  <w:style w:type="table" w:styleId="11">
    <w:name w:val="Table Grid"/>
    <w:basedOn w:val="10"/>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1 Char"/>
    <w:basedOn w:val="12"/>
    <w:link w:val="2"/>
    <w:qFormat/>
    <w:locked/>
    <w:uiPriority w:val="99"/>
    <w:rPr>
      <w:rFonts w:ascii="Tahoma" w:hAnsi="Tahoma" w:eastAsia="宋体" w:cs="Times New Roman"/>
      <w:b/>
      <w:bCs/>
      <w:kern w:val="44"/>
      <w:sz w:val="21"/>
      <w:szCs w:val="21"/>
    </w:rPr>
  </w:style>
  <w:style w:type="character" w:customStyle="1" w:styleId="14">
    <w:name w:val="标题 2 Char"/>
    <w:basedOn w:val="12"/>
    <w:link w:val="3"/>
    <w:qFormat/>
    <w:locked/>
    <w:uiPriority w:val="99"/>
    <w:rPr>
      <w:rFonts w:ascii="Cambria" w:hAnsi="Cambria" w:eastAsia="宋体" w:cs="Times New Roman"/>
      <w:b/>
      <w:bCs/>
      <w:sz w:val="32"/>
      <w:szCs w:val="32"/>
    </w:rPr>
  </w:style>
  <w:style w:type="character" w:customStyle="1" w:styleId="15">
    <w:name w:val="标题 3 Char"/>
    <w:basedOn w:val="12"/>
    <w:link w:val="4"/>
    <w:semiHidden/>
    <w:qFormat/>
    <w:locked/>
    <w:uiPriority w:val="99"/>
    <w:rPr>
      <w:rFonts w:ascii="Calibri" w:hAnsi="Calibri" w:eastAsia="宋体" w:cs="Times New Roman"/>
      <w:b/>
      <w:kern w:val="2"/>
      <w:sz w:val="24"/>
      <w:szCs w:val="24"/>
    </w:rPr>
  </w:style>
  <w:style w:type="character" w:customStyle="1" w:styleId="16">
    <w:name w:val="页眉 Char"/>
    <w:basedOn w:val="12"/>
    <w:link w:val="8"/>
    <w:semiHidden/>
    <w:qFormat/>
    <w:locked/>
    <w:uiPriority w:val="99"/>
    <w:rPr>
      <w:rFonts w:ascii="Tahoma" w:hAnsi="Tahoma" w:cs="Times New Roman"/>
      <w:sz w:val="18"/>
      <w:szCs w:val="18"/>
    </w:rPr>
  </w:style>
  <w:style w:type="character" w:customStyle="1" w:styleId="17">
    <w:name w:val="页脚 Char"/>
    <w:basedOn w:val="12"/>
    <w:link w:val="7"/>
    <w:qFormat/>
    <w:locked/>
    <w:uiPriority w:val="99"/>
    <w:rPr>
      <w:rFonts w:ascii="Tahoma" w:hAnsi="Tahoma" w:cs="Times New Roman"/>
      <w:sz w:val="18"/>
      <w:szCs w:val="18"/>
    </w:rPr>
  </w:style>
  <w:style w:type="paragraph" w:customStyle="1" w:styleId="18">
    <w:name w:val="列出段落1"/>
    <w:basedOn w:val="1"/>
    <w:qFormat/>
    <w:uiPriority w:val="99"/>
    <w:pPr>
      <w:ind w:firstLine="420" w:firstLineChars="200"/>
    </w:pPr>
  </w:style>
  <w:style w:type="character" w:customStyle="1" w:styleId="19">
    <w:name w:val="批注框文本 Char"/>
    <w:basedOn w:val="12"/>
    <w:link w:val="6"/>
    <w:semiHidden/>
    <w:qFormat/>
    <w:locked/>
    <w:uiPriority w:val="99"/>
    <w:rPr>
      <w:rFonts w:ascii="Tahoma" w:hAnsi="Tahoma" w:cs="Times New Roman"/>
      <w:sz w:val="18"/>
      <w:szCs w:val="18"/>
    </w:rPr>
  </w:style>
  <w:style w:type="character" w:customStyle="1" w:styleId="20">
    <w:name w:val="图表标题 Char"/>
    <w:link w:val="21"/>
    <w:qFormat/>
    <w:locked/>
    <w:uiPriority w:val="99"/>
    <w:rPr>
      <w:rFonts w:ascii="黑体" w:hAnsi="黑体" w:eastAsia="黑体"/>
      <w:sz w:val="24"/>
    </w:rPr>
  </w:style>
  <w:style w:type="paragraph" w:customStyle="1" w:styleId="21">
    <w:name w:val="图表标题"/>
    <w:basedOn w:val="1"/>
    <w:link w:val="20"/>
    <w:qFormat/>
    <w:uiPriority w:val="99"/>
    <w:pPr>
      <w:widowControl w:val="0"/>
      <w:adjustRightInd/>
      <w:snapToGrid/>
      <w:spacing w:after="0"/>
      <w:jc w:val="center"/>
    </w:pPr>
    <w:rPr>
      <w:rFonts w:ascii="黑体" w:hAnsi="黑体" w:eastAsia="黑体"/>
      <w:sz w:val="24"/>
      <w:szCs w:val="20"/>
    </w:rPr>
  </w:style>
  <w:style w:type="character" w:customStyle="1" w:styleId="22">
    <w:name w:val="投标文件正文 Char"/>
    <w:link w:val="23"/>
    <w:qFormat/>
    <w:locked/>
    <w:uiPriority w:val="99"/>
    <w:rPr>
      <w:rFonts w:ascii="Arial" w:hAnsi="Arial"/>
      <w:sz w:val="24"/>
      <w:lang w:val="fr-FR"/>
    </w:rPr>
  </w:style>
  <w:style w:type="paragraph" w:customStyle="1" w:styleId="23">
    <w:name w:val="投标文件正文"/>
    <w:basedOn w:val="1"/>
    <w:link w:val="22"/>
    <w:qFormat/>
    <w:uiPriority w:val="99"/>
    <w:pPr>
      <w:widowControl w:val="0"/>
      <w:adjustRightInd/>
      <w:snapToGrid/>
      <w:spacing w:after="0" w:line="360" w:lineRule="auto"/>
      <w:ind w:firstLine="480" w:firstLineChars="200"/>
      <w:jc w:val="both"/>
    </w:pPr>
    <w:rPr>
      <w:rFonts w:ascii="Arial" w:hAnsi="Arial"/>
      <w:sz w:val="24"/>
      <w:szCs w:val="20"/>
      <w:lang w:val="fr-FR"/>
    </w:rPr>
  </w:style>
  <w:style w:type="character" w:customStyle="1" w:styleId="24">
    <w:name w:val="Body Text 2 Char"/>
    <w:qFormat/>
    <w:locked/>
    <w:uiPriority w:val="99"/>
    <w:rPr>
      <w:rFonts w:ascii="Calibri" w:hAnsi="Calibri" w:eastAsia="宋体" w:cs="Times New Roman"/>
      <w:sz w:val="24"/>
      <w:szCs w:val="24"/>
    </w:rPr>
  </w:style>
  <w:style w:type="character" w:customStyle="1" w:styleId="25">
    <w:name w:val="Body Text 2 Char1"/>
    <w:basedOn w:val="12"/>
    <w:link w:val="9"/>
    <w:semiHidden/>
    <w:qFormat/>
    <w:uiPriority w:val="99"/>
    <w:rPr>
      <w:rFonts w:ascii="Tahoma" w:hAnsi="Tahoma"/>
      <w:kern w:val="0"/>
      <w:sz w:val="22"/>
    </w:rPr>
  </w:style>
  <w:style w:type="character" w:customStyle="1" w:styleId="26">
    <w:name w:val="正文文本 2 Char"/>
    <w:basedOn w:val="12"/>
    <w:link w:val="9"/>
    <w:semiHidden/>
    <w:qFormat/>
    <w:locked/>
    <w:uiPriority w:val="99"/>
    <w:rPr>
      <w:rFonts w:ascii="Tahoma" w:hAnsi="Tahoma" w:cs="Times New Roman"/>
    </w:rPr>
  </w:style>
  <w:style w:type="paragraph" w:customStyle="1" w:styleId="27">
    <w:name w:val="表格五号文字"/>
    <w:qFormat/>
    <w:uiPriority w:val="99"/>
    <w:rPr>
      <w:rFonts w:ascii="Times New Roman" w:hAnsi="Times New Roman" w:eastAsia="宋体" w:cs="Times New Roman"/>
      <w:kern w:val="2"/>
      <w:sz w:val="21"/>
      <w:szCs w:val="22"/>
      <w:lang w:val="en-US" w:eastAsia="zh-CN" w:bidi="ar-SA"/>
    </w:rPr>
  </w:style>
  <w:style w:type="paragraph" w:customStyle="1" w:styleId="28">
    <w:name w:val="WD正文"/>
    <w:basedOn w:val="1"/>
    <w:qFormat/>
    <w:uiPriority w:val="99"/>
    <w:pPr>
      <w:widowControl w:val="0"/>
      <w:tabs>
        <w:tab w:val="left" w:pos="360"/>
      </w:tabs>
      <w:overflowPunct w:val="0"/>
      <w:adjustRightInd/>
      <w:snapToGrid/>
      <w:spacing w:after="0" w:line="360" w:lineRule="auto"/>
      <w:ind w:firstLine="200" w:firstLineChars="200"/>
      <w:jc w:val="both"/>
    </w:pPr>
    <w:rPr>
      <w:rFonts w:ascii="宋体" w:hAnsi="Arial" w:eastAsia="宋体"/>
      <w:bCs/>
      <w:kern w:val="2"/>
      <w:sz w:val="24"/>
      <w:szCs w:val="28"/>
    </w:rPr>
  </w:style>
  <w:style w:type="paragraph" w:customStyle="1" w:styleId="29">
    <w:name w:val="文章标题"/>
    <w:basedOn w:val="1"/>
    <w:qFormat/>
    <w:uiPriority w:val="99"/>
    <w:pPr>
      <w:widowControl w:val="0"/>
      <w:adjustRightInd/>
      <w:snapToGrid/>
      <w:spacing w:after="0"/>
      <w:jc w:val="center"/>
    </w:pPr>
    <w:rPr>
      <w:rFonts w:ascii="Calibri" w:hAnsi="Calibri" w:eastAsia="黑体"/>
      <w:kern w:val="2"/>
      <w:sz w:val="36"/>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721</Words>
  <Characters>4110</Characters>
  <Lines>34</Lines>
  <Paragraphs>9</Paragraphs>
  <TotalTime>3</TotalTime>
  <ScaleCrop>false</ScaleCrop>
  <LinksUpToDate>false</LinksUpToDate>
  <CharactersWithSpaces>4822</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2008-09-12T01:20:00Z</dcterms:created>
  <dc:creator>dxm</dc:creator>
  <cp:lastModifiedBy>侯世亮</cp:lastModifiedBy>
  <dcterms:modified xsi:type="dcterms:W3CDTF">2020-10-09T06:57:05Z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