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附件3</w:t>
      </w:r>
    </w:p>
    <w:p>
      <w:pPr>
        <w:widowControl/>
        <w:spacing w:line="288" w:lineRule="auto"/>
        <w:jc w:val="center"/>
        <w:rPr>
          <w:rFonts w:ascii="方正小标宋_GBK" w:hAnsi="Calibri" w:eastAsia="方正小标宋_GBK" w:cs="Times New Roman"/>
          <w:sz w:val="36"/>
          <w:szCs w:val="36"/>
        </w:rPr>
      </w:pPr>
      <w:bookmarkStart w:id="0" w:name="_GoBack"/>
      <w:r>
        <w:rPr>
          <w:rFonts w:hint="eastAsia" w:ascii="方正小标宋_GBK" w:hAnsi="Calibri" w:eastAsia="方正小标宋_GBK" w:cs="Times New Roman"/>
          <w:sz w:val="36"/>
          <w:szCs w:val="36"/>
        </w:rPr>
        <w:t>第一届全国技能大赛世赛项目全国机械行业</w:t>
      </w:r>
    </w:p>
    <w:p>
      <w:pPr>
        <w:widowControl/>
        <w:spacing w:line="288" w:lineRule="auto"/>
        <w:jc w:val="center"/>
        <w:rPr>
          <w:rFonts w:ascii="方正小标宋_GBK" w:hAnsi="Calibri" w:eastAsia="方正小标宋_GBK" w:cs="Times New Roman"/>
          <w:sz w:val="36"/>
          <w:szCs w:val="36"/>
        </w:rPr>
      </w:pPr>
      <w:r>
        <w:rPr>
          <w:rFonts w:hint="eastAsia" w:ascii="方正小标宋_GBK" w:hAnsi="Calibri" w:eastAsia="方正小标宋_GBK" w:cs="Times New Roman"/>
          <w:sz w:val="36"/>
          <w:szCs w:val="36"/>
        </w:rPr>
        <w:t>选拔赛制冷与空调项目疫情防控预案</w:t>
      </w:r>
      <w:bookmarkEnd w:id="0"/>
    </w:p>
    <w:p>
      <w:pPr>
        <w:spacing w:line="560" w:lineRule="exact"/>
        <w:jc w:val="center"/>
        <w:rPr>
          <w:rFonts w:ascii="Arial Unicode MS" w:hAnsi="Arial Unicode MS" w:eastAsia="Arial Unicode MS" w:cs="Arial Unicode MS"/>
          <w:sz w:val="36"/>
          <w:szCs w:val="36"/>
        </w:rPr>
      </w:pPr>
    </w:p>
    <w:p>
      <w:pPr>
        <w:spacing w:line="560" w:lineRule="exact"/>
        <w:ind w:firstLine="600" w:firstLineChars="200"/>
        <w:rPr>
          <w:rFonts w:ascii="黑体" w:hAnsi="黑体" w:eastAsia="黑体" w:cs="Times New Roman"/>
          <w:bCs/>
          <w:color w:val="000000"/>
          <w:sz w:val="30"/>
          <w:szCs w:val="30"/>
        </w:rPr>
      </w:pPr>
      <w:r>
        <w:rPr>
          <w:rFonts w:hint="eastAsia" w:ascii="黑体" w:hAnsi="黑体" w:eastAsia="黑体" w:cs="Times New Roman"/>
          <w:bCs/>
          <w:color w:val="000000"/>
          <w:sz w:val="30"/>
          <w:szCs w:val="30"/>
        </w:rPr>
        <w:t>一、成立疫情防控组织体系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宋体" w:eastAsia="仿宋_GB2312" w:cs="宋体"/>
          <w:bCs/>
          <w:sz w:val="30"/>
          <w:szCs w:val="30"/>
        </w:rPr>
      </w:pPr>
      <w:r>
        <w:rPr>
          <w:rFonts w:hint="eastAsia" w:ascii="仿宋_GB2312" w:hAnsi="宋体" w:eastAsia="仿宋_GB2312" w:cs="宋体"/>
          <w:bCs/>
          <w:sz w:val="30"/>
          <w:szCs w:val="30"/>
        </w:rPr>
        <w:t>（一）成立疫情防控工作组，由董事长陈继权担任工作组总指挥，总经理陈传周担任副总指挥，各部门负责人任疫情防控直接负责人。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宋体" w:eastAsia="仿宋_GB2312" w:cs="宋体"/>
          <w:bCs/>
          <w:sz w:val="30"/>
          <w:szCs w:val="30"/>
        </w:rPr>
      </w:pPr>
      <w:r>
        <w:rPr>
          <w:rFonts w:hint="eastAsia" w:ascii="仿宋_GB2312" w:hAnsi="宋体" w:eastAsia="仿宋_GB2312" w:cs="宋体"/>
          <w:bCs/>
          <w:sz w:val="30"/>
          <w:szCs w:val="30"/>
        </w:rPr>
        <w:t>（二）落实专门的疫情防控管控人员和工作班子，各项职责分配到人，实现网格化管理。</w:t>
      </w:r>
    </w:p>
    <w:p>
      <w:pPr>
        <w:spacing w:line="560" w:lineRule="exact"/>
        <w:ind w:firstLine="600" w:firstLineChars="200"/>
        <w:rPr>
          <w:rFonts w:ascii="黑体" w:hAnsi="黑体" w:eastAsia="黑体" w:cs="Times New Roman"/>
          <w:bCs/>
          <w:color w:val="000000"/>
          <w:sz w:val="30"/>
          <w:szCs w:val="30"/>
        </w:rPr>
      </w:pPr>
      <w:r>
        <w:rPr>
          <w:rFonts w:hint="eastAsia" w:ascii="黑体" w:hAnsi="黑体" w:eastAsia="黑体" w:cs="Times New Roman"/>
          <w:bCs/>
          <w:color w:val="000000"/>
          <w:sz w:val="30"/>
          <w:szCs w:val="30"/>
        </w:rPr>
        <w:t>二、参赛队伍管理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宋体" w:eastAsia="仿宋_GB2312" w:cs="宋体"/>
          <w:bCs/>
          <w:sz w:val="30"/>
          <w:szCs w:val="30"/>
        </w:rPr>
      </w:pPr>
      <w:r>
        <w:rPr>
          <w:rFonts w:hint="eastAsia" w:ascii="仿宋_GB2312" w:hAnsi="宋体" w:eastAsia="仿宋_GB2312" w:cs="宋体"/>
          <w:bCs/>
          <w:sz w:val="30"/>
          <w:szCs w:val="30"/>
        </w:rPr>
        <w:t>（一）建立参赛队伍登记制度，凭健康绿码参加比赛。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宋体" w:eastAsia="仿宋_GB2312" w:cs="宋体"/>
          <w:bCs/>
          <w:sz w:val="30"/>
          <w:szCs w:val="30"/>
        </w:rPr>
      </w:pPr>
      <w:r>
        <w:rPr>
          <w:rFonts w:hint="eastAsia" w:ascii="仿宋_GB2312" w:hAnsi="宋体" w:eastAsia="仿宋_GB2312" w:cs="宋体"/>
          <w:bCs/>
          <w:sz w:val="30"/>
          <w:szCs w:val="30"/>
        </w:rPr>
        <w:t>（二）要求参加竞赛时佩戴口罩。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宋体" w:eastAsia="仿宋_GB2312" w:cs="宋体"/>
          <w:bCs/>
          <w:sz w:val="30"/>
          <w:szCs w:val="30"/>
        </w:rPr>
      </w:pPr>
      <w:r>
        <w:rPr>
          <w:rFonts w:hint="eastAsia" w:ascii="仿宋_GB2312" w:hAnsi="宋体" w:eastAsia="仿宋_GB2312" w:cs="宋体"/>
          <w:bCs/>
          <w:sz w:val="30"/>
          <w:szCs w:val="30"/>
        </w:rPr>
        <w:t>（三）落实每日一天2次检测体温制度，对体温超过37.5℃的人员，进行应急管理措施。</w:t>
      </w:r>
    </w:p>
    <w:p>
      <w:pPr>
        <w:spacing w:line="560" w:lineRule="exact"/>
        <w:ind w:firstLine="600" w:firstLineChars="200"/>
        <w:rPr>
          <w:rFonts w:ascii="黑体" w:hAnsi="黑体" w:eastAsia="黑体" w:cs="Times New Roman"/>
          <w:bCs/>
          <w:color w:val="000000"/>
          <w:sz w:val="30"/>
          <w:szCs w:val="30"/>
        </w:rPr>
      </w:pPr>
      <w:r>
        <w:rPr>
          <w:rFonts w:hint="eastAsia" w:ascii="黑体" w:hAnsi="黑体" w:eastAsia="黑体" w:cs="Times New Roman"/>
          <w:bCs/>
          <w:color w:val="000000"/>
          <w:sz w:val="30"/>
          <w:szCs w:val="30"/>
        </w:rPr>
        <w:t>三、防控物资准备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宋体" w:eastAsia="仿宋_GB2312" w:cs="宋体"/>
          <w:bCs/>
          <w:sz w:val="30"/>
          <w:szCs w:val="30"/>
        </w:rPr>
      </w:pPr>
      <w:r>
        <w:rPr>
          <w:rFonts w:hint="eastAsia" w:ascii="仿宋_GB2312" w:hAnsi="宋体" w:eastAsia="仿宋_GB2312" w:cs="宋体"/>
          <w:bCs/>
          <w:sz w:val="30"/>
          <w:szCs w:val="30"/>
        </w:rPr>
        <w:t>（一）在竞赛场地配备防护口罩、消毒液、红外测温仪等疫情防控用品。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宋体" w:eastAsia="仿宋_GB2312" w:cs="宋体"/>
          <w:bCs/>
          <w:sz w:val="30"/>
          <w:szCs w:val="30"/>
        </w:rPr>
      </w:pPr>
      <w:r>
        <w:rPr>
          <w:rFonts w:hint="eastAsia" w:ascii="仿宋_GB2312" w:hAnsi="宋体" w:eastAsia="仿宋_GB2312" w:cs="宋体"/>
          <w:bCs/>
          <w:sz w:val="30"/>
          <w:szCs w:val="30"/>
        </w:rPr>
        <w:t>（二）向参赛队及时发放防控物资，每人每天发放口罩2只，并做好登记工作。</w:t>
      </w:r>
    </w:p>
    <w:p>
      <w:pPr>
        <w:spacing w:line="560" w:lineRule="exact"/>
        <w:ind w:firstLine="600" w:firstLineChars="200"/>
        <w:rPr>
          <w:rFonts w:ascii="黑体" w:hAnsi="黑体" w:eastAsia="黑体" w:cs="Times New Roman"/>
          <w:bCs/>
          <w:color w:val="000000"/>
          <w:sz w:val="30"/>
          <w:szCs w:val="30"/>
        </w:rPr>
      </w:pPr>
      <w:r>
        <w:rPr>
          <w:rFonts w:hint="eastAsia" w:ascii="黑体" w:hAnsi="黑体" w:eastAsia="黑体" w:cs="Times New Roman"/>
          <w:bCs/>
          <w:color w:val="000000"/>
          <w:sz w:val="30"/>
          <w:szCs w:val="30"/>
        </w:rPr>
        <w:t>四、防控措施执行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宋体" w:eastAsia="仿宋_GB2312" w:cs="宋体"/>
          <w:bCs/>
          <w:sz w:val="30"/>
          <w:szCs w:val="30"/>
        </w:rPr>
      </w:pPr>
      <w:r>
        <w:rPr>
          <w:rFonts w:hint="eastAsia" w:ascii="仿宋_GB2312" w:hAnsi="宋体" w:eastAsia="仿宋_GB2312" w:cs="宋体"/>
          <w:bCs/>
          <w:sz w:val="30"/>
          <w:szCs w:val="30"/>
        </w:rPr>
        <w:t>（一）做好厂区、办公室和车辆等工作场所的通风、消毒和卫生管理，空调温度提高，场所定期消毒。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宋体" w:eastAsia="仿宋_GB2312" w:cs="宋体"/>
          <w:bCs/>
          <w:sz w:val="30"/>
          <w:szCs w:val="30"/>
        </w:rPr>
      </w:pPr>
      <w:r>
        <w:rPr>
          <w:rFonts w:hint="eastAsia" w:ascii="仿宋_GB2312" w:hAnsi="宋体" w:eastAsia="仿宋_GB2312" w:cs="宋体"/>
          <w:bCs/>
          <w:sz w:val="30"/>
          <w:szCs w:val="30"/>
        </w:rPr>
        <w:t>（二）食堂由于人员密集，作为重点区域管控，需制定更加详尽、完备的防控措施。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宋体" w:eastAsia="仿宋_GB2312" w:cs="宋体"/>
          <w:bCs/>
          <w:sz w:val="30"/>
          <w:szCs w:val="30"/>
        </w:rPr>
      </w:pPr>
      <w:r>
        <w:rPr>
          <w:rFonts w:hint="eastAsia" w:ascii="仿宋_GB2312" w:hAnsi="宋体" w:eastAsia="仿宋_GB2312" w:cs="宋体"/>
          <w:bCs/>
          <w:sz w:val="30"/>
          <w:szCs w:val="30"/>
        </w:rPr>
        <w:t>（三）加强疫情宣传力度，及时传达政府和公司相关政策、措施，不信谣、不传谣。</w:t>
      </w:r>
    </w:p>
    <w:p>
      <w:pPr>
        <w:spacing w:line="560" w:lineRule="exact"/>
        <w:ind w:firstLine="600" w:firstLineChars="200"/>
        <w:rPr>
          <w:rFonts w:ascii="黑体" w:hAnsi="黑体" w:eastAsia="黑体" w:cs="Times New Roman"/>
          <w:bCs/>
          <w:color w:val="000000"/>
          <w:sz w:val="30"/>
          <w:szCs w:val="30"/>
        </w:rPr>
      </w:pPr>
      <w:r>
        <w:rPr>
          <w:rFonts w:hint="eastAsia" w:ascii="黑体" w:hAnsi="黑体" w:eastAsia="黑体" w:cs="Times New Roman"/>
          <w:bCs/>
          <w:color w:val="000000"/>
          <w:sz w:val="30"/>
          <w:szCs w:val="30"/>
        </w:rPr>
        <w:t>五、应急管理措施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宋体" w:eastAsia="仿宋_GB2312" w:cs="宋体"/>
          <w:bCs/>
          <w:sz w:val="30"/>
          <w:szCs w:val="30"/>
        </w:rPr>
      </w:pPr>
      <w:r>
        <w:rPr>
          <w:rFonts w:hint="eastAsia" w:ascii="仿宋_GB2312" w:hAnsi="宋体" w:eastAsia="仿宋_GB2312" w:cs="宋体"/>
          <w:bCs/>
          <w:sz w:val="30"/>
          <w:szCs w:val="30"/>
        </w:rPr>
        <w:t>（一）对参赛队伍出现发热、咳嗽等疑似症状的，按相关规定第一时间隔离。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宋体" w:eastAsia="仿宋_GB2312" w:cs="宋体"/>
          <w:bCs/>
          <w:sz w:val="30"/>
          <w:szCs w:val="30"/>
        </w:rPr>
      </w:pPr>
      <w:r>
        <w:rPr>
          <w:rFonts w:hint="eastAsia" w:ascii="仿宋_GB2312" w:hAnsi="宋体" w:eastAsia="仿宋_GB2312" w:cs="宋体"/>
          <w:bCs/>
          <w:sz w:val="30"/>
          <w:szCs w:val="30"/>
        </w:rPr>
        <w:t>（二）在隔离地区，安排防疫人员对发热教师再次用水银体温计测量体温，如果仍旧发热，及时报告当地防疫工作指挥部和参赛队所在单位相关负责人。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宋体" w:eastAsia="仿宋_GB2312" w:cs="宋体"/>
          <w:bCs/>
          <w:sz w:val="30"/>
          <w:szCs w:val="30"/>
        </w:rPr>
      </w:pPr>
      <w:r>
        <w:rPr>
          <w:rFonts w:hint="eastAsia" w:ascii="仿宋_GB2312" w:hAnsi="宋体" w:eastAsia="仿宋_GB2312" w:cs="宋体"/>
          <w:bCs/>
          <w:sz w:val="30"/>
          <w:szCs w:val="30"/>
        </w:rPr>
        <w:t>（三）安排防疫人员进行竞赛场所消杀，裁判和参赛队及相关工作人员暂时进行隔离，等待发热教师检查结果出来后做进一步通知。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7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2020-09-04T04:00:37Z</dcterms:created>
  <dc:creator>chanjiao</dc:creator>
  <cp:lastModifiedBy>很忙</cp:lastModifiedBy>
  <dcterms:modified xsi:type="dcterms:W3CDTF">2020-09-04T04:00:48Z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