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164" w:rsidRPr="00A531CE" w:rsidRDefault="00AD6F7D">
      <w:pPr>
        <w:rPr>
          <w:rFonts w:ascii="黑体" w:eastAsia="黑体" w:hAnsi="黑体"/>
          <w:sz w:val="32"/>
          <w:szCs w:val="32"/>
        </w:rPr>
      </w:pPr>
      <w:r w:rsidRPr="00A531CE">
        <w:rPr>
          <w:rFonts w:ascii="黑体" w:eastAsia="黑体" w:hAnsi="黑体" w:hint="eastAsia"/>
          <w:sz w:val="32"/>
          <w:szCs w:val="32"/>
        </w:rPr>
        <w:t>附件</w:t>
      </w:r>
    </w:p>
    <w:p w:rsidR="001E5164" w:rsidRDefault="00AD6F7D">
      <w:pPr>
        <w:jc w:val="center"/>
        <w:rPr>
          <w:rFonts w:ascii="仿宋_GB2312" w:eastAsia="仿宋_GB2312" w:hAnsi="宋体"/>
          <w:b/>
          <w:bCs/>
          <w:sz w:val="36"/>
          <w:szCs w:val="36"/>
        </w:rPr>
      </w:pPr>
      <w:r>
        <w:rPr>
          <w:rFonts w:ascii="仿宋_GB2312" w:eastAsia="仿宋_GB2312" w:hAnsi="宋体" w:hint="eastAsia"/>
          <w:b/>
          <w:bCs/>
          <w:sz w:val="36"/>
          <w:szCs w:val="36"/>
        </w:rPr>
        <w:t>全国机械行业职业教育科研课题管理（暂行）办法</w:t>
      </w:r>
    </w:p>
    <w:p w:rsidR="001E5164" w:rsidRDefault="00AD6F7D" w:rsidP="00A531CE">
      <w:pPr>
        <w:spacing w:beforeLines="50" w:afterLines="50" w:line="480" w:lineRule="exact"/>
        <w:jc w:val="center"/>
        <w:rPr>
          <w:rFonts w:ascii="黑体" w:eastAsia="黑体" w:hAnsi="宋体"/>
          <w:sz w:val="28"/>
          <w:szCs w:val="28"/>
        </w:rPr>
      </w:pPr>
      <w:r>
        <w:rPr>
          <w:rFonts w:ascii="黑体" w:eastAsia="黑体" w:hAnsi="宋体" w:hint="eastAsia"/>
          <w:bCs/>
          <w:sz w:val="28"/>
          <w:szCs w:val="28"/>
        </w:rPr>
        <w:t>第一章</w:t>
      </w:r>
      <w:r>
        <w:rPr>
          <w:rFonts w:ascii="黑体" w:eastAsia="黑体" w:hAnsi="宋体" w:hint="eastAsia"/>
          <w:bCs/>
          <w:sz w:val="28"/>
          <w:szCs w:val="28"/>
        </w:rPr>
        <w:t xml:space="preserve">  </w:t>
      </w:r>
      <w:r>
        <w:rPr>
          <w:rFonts w:ascii="黑体" w:eastAsia="黑体" w:hAnsi="宋体" w:hint="eastAsia"/>
          <w:bCs/>
          <w:sz w:val="28"/>
          <w:szCs w:val="28"/>
        </w:rPr>
        <w:t>总</w:t>
      </w:r>
      <w:r>
        <w:rPr>
          <w:rFonts w:ascii="黑体" w:eastAsia="黑体" w:hAnsi="宋体" w:hint="eastAsia"/>
          <w:bCs/>
          <w:sz w:val="28"/>
          <w:szCs w:val="28"/>
        </w:rPr>
        <w:t xml:space="preserve">  </w:t>
      </w:r>
      <w:r>
        <w:rPr>
          <w:rFonts w:ascii="黑体" w:eastAsia="黑体" w:hAnsi="宋体" w:hint="eastAsia"/>
          <w:bCs/>
          <w:sz w:val="28"/>
          <w:szCs w:val="28"/>
        </w:rPr>
        <w:t>则</w:t>
      </w:r>
    </w:p>
    <w:p w:rsidR="001E5164" w:rsidRDefault="00AD6F7D" w:rsidP="00A531CE">
      <w:pPr>
        <w:spacing w:beforeLines="50" w:line="480" w:lineRule="exact"/>
        <w:ind w:firstLineChars="200" w:firstLine="562"/>
        <w:rPr>
          <w:rFonts w:ascii="仿宋_GB2312" w:eastAsia="仿宋_GB2312" w:hAnsi="宋体"/>
          <w:sz w:val="28"/>
          <w:szCs w:val="28"/>
        </w:rPr>
      </w:pPr>
      <w:r>
        <w:rPr>
          <w:rFonts w:ascii="仿宋_GB2312" w:eastAsia="仿宋_GB2312" w:hAnsi="宋体" w:hint="eastAsia"/>
          <w:b/>
          <w:sz w:val="28"/>
          <w:szCs w:val="28"/>
        </w:rPr>
        <w:t>第一条</w:t>
      </w:r>
      <w:r>
        <w:rPr>
          <w:rFonts w:ascii="仿宋_GB2312" w:eastAsia="仿宋_GB2312" w:hAnsi="宋体" w:hint="eastAsia"/>
          <w:b/>
          <w:sz w:val="28"/>
          <w:szCs w:val="28"/>
        </w:rPr>
        <w:t xml:space="preserve"> </w:t>
      </w:r>
      <w:r>
        <w:rPr>
          <w:rFonts w:ascii="仿宋_GB2312" w:eastAsia="仿宋_GB2312" w:hAnsi="宋体" w:hint="eastAsia"/>
          <w:sz w:val="28"/>
          <w:szCs w:val="28"/>
        </w:rPr>
        <w:t xml:space="preserve"> </w:t>
      </w:r>
      <w:r>
        <w:rPr>
          <w:rFonts w:ascii="仿宋_GB2312" w:eastAsia="仿宋_GB2312" w:hAnsi="宋体" w:hint="eastAsia"/>
          <w:sz w:val="28"/>
          <w:szCs w:val="28"/>
        </w:rPr>
        <w:t>为加强全国机械行业职业教育科研课题管理，完善机械行业职业教育科研工作体系，培育行业特色产学研用成果，提升机械行业职业教育科研水平，特制定本办法。</w:t>
      </w:r>
    </w:p>
    <w:p w:rsidR="001E5164" w:rsidRDefault="00AD6F7D" w:rsidP="00A531CE">
      <w:pPr>
        <w:spacing w:beforeLines="50" w:line="480" w:lineRule="exact"/>
        <w:ind w:firstLineChars="200" w:firstLine="562"/>
        <w:rPr>
          <w:rFonts w:ascii="仿宋_GB2312" w:eastAsia="仿宋_GB2312" w:hAnsi="宋体"/>
          <w:sz w:val="28"/>
          <w:szCs w:val="28"/>
        </w:rPr>
      </w:pPr>
      <w:r>
        <w:rPr>
          <w:rFonts w:ascii="仿宋_GB2312" w:eastAsia="仿宋_GB2312" w:hAnsi="宋体" w:hint="eastAsia"/>
          <w:b/>
          <w:sz w:val="28"/>
          <w:szCs w:val="28"/>
        </w:rPr>
        <w:t>第二条</w:t>
      </w:r>
      <w:r>
        <w:rPr>
          <w:rFonts w:ascii="仿宋_GB2312" w:eastAsia="仿宋_GB2312" w:hAnsi="宋体" w:hint="eastAsia"/>
          <w:sz w:val="28"/>
          <w:szCs w:val="28"/>
        </w:rPr>
        <w:t xml:space="preserve">  </w:t>
      </w:r>
      <w:r>
        <w:rPr>
          <w:rFonts w:ascii="仿宋_GB2312" w:eastAsia="仿宋_GB2312" w:hAnsi="宋体" w:hint="eastAsia"/>
          <w:sz w:val="28"/>
          <w:szCs w:val="28"/>
        </w:rPr>
        <w:t>全国机械行业职业教育科研工作要坚持贯彻党和国家的教育、科技、人才发展方针和政策，崇尚科学精神，服务现代职业教育体系建设和制造强国战略对人才培养的新需求，开展机械行业职业教育各领域科学研究活动，着力提高机械行业职业教育服务人才培养和产业发展的能力。</w:t>
      </w:r>
    </w:p>
    <w:p w:rsidR="001E5164" w:rsidRDefault="00AD6F7D" w:rsidP="00A531CE">
      <w:pPr>
        <w:spacing w:beforeLines="50" w:line="480" w:lineRule="exact"/>
        <w:ind w:firstLineChars="200" w:firstLine="562"/>
        <w:rPr>
          <w:rFonts w:ascii="仿宋_GB2312" w:eastAsia="仿宋_GB2312" w:hAnsi="宋体"/>
          <w:sz w:val="28"/>
          <w:szCs w:val="28"/>
        </w:rPr>
      </w:pPr>
      <w:r>
        <w:rPr>
          <w:rFonts w:ascii="仿宋_GB2312" w:eastAsia="仿宋_GB2312" w:hAnsi="宋体" w:hint="eastAsia"/>
          <w:b/>
          <w:sz w:val="28"/>
          <w:szCs w:val="28"/>
        </w:rPr>
        <w:t>第三条</w:t>
      </w:r>
      <w:r>
        <w:rPr>
          <w:rFonts w:ascii="仿宋_GB2312" w:eastAsia="仿宋_GB2312" w:hAnsi="宋体" w:hint="eastAsia"/>
          <w:sz w:val="28"/>
          <w:szCs w:val="28"/>
        </w:rPr>
        <w:t xml:space="preserve">  </w:t>
      </w:r>
      <w:r>
        <w:rPr>
          <w:rFonts w:ascii="仿宋_GB2312" w:eastAsia="仿宋_GB2312" w:hAnsi="宋体" w:hint="eastAsia"/>
          <w:sz w:val="28"/>
          <w:szCs w:val="28"/>
        </w:rPr>
        <w:t>课题研究与管理要贯彻落实创新、协调、绿色、开放、共享的发展理念，符合国家法律、法规和政策要求，要深入研究机械行业职业教育改革发展中的理论与实践问题，突出重点，科学规范，确保质量，讲求实效。</w:t>
      </w:r>
    </w:p>
    <w:p w:rsidR="001E5164" w:rsidRDefault="00AD6F7D" w:rsidP="00A531CE">
      <w:pPr>
        <w:spacing w:beforeLines="50" w:line="480" w:lineRule="exact"/>
        <w:ind w:firstLineChars="200" w:firstLine="562"/>
        <w:rPr>
          <w:rFonts w:ascii="仿宋_GB2312" w:eastAsia="仿宋_GB2312" w:hAnsi="宋体"/>
          <w:sz w:val="28"/>
          <w:szCs w:val="28"/>
        </w:rPr>
      </w:pPr>
      <w:r>
        <w:rPr>
          <w:rFonts w:ascii="仿宋_GB2312" w:eastAsia="仿宋_GB2312" w:hAnsi="宋体" w:hint="eastAsia"/>
          <w:b/>
          <w:sz w:val="28"/>
          <w:szCs w:val="28"/>
        </w:rPr>
        <w:t>第四条</w:t>
      </w:r>
      <w:r>
        <w:rPr>
          <w:rFonts w:ascii="仿宋_GB2312" w:eastAsia="仿宋_GB2312" w:hAnsi="宋体" w:hint="eastAsia"/>
          <w:b/>
          <w:sz w:val="28"/>
          <w:szCs w:val="28"/>
        </w:rPr>
        <w:t xml:space="preserve">  </w:t>
      </w:r>
      <w:r>
        <w:rPr>
          <w:rFonts w:ascii="仿宋_GB2312" w:eastAsia="仿宋_GB2312" w:hAnsi="宋体" w:hint="eastAsia"/>
          <w:sz w:val="28"/>
          <w:szCs w:val="28"/>
        </w:rPr>
        <w:t>全国机械行业职业教育科研课题接受机械行业院校、科研</w:t>
      </w:r>
      <w:r>
        <w:rPr>
          <w:rFonts w:ascii="仿宋_GB2312" w:eastAsia="仿宋_GB2312" w:hAnsi="宋体" w:hint="eastAsia"/>
          <w:sz w:val="28"/>
          <w:szCs w:val="28"/>
        </w:rPr>
        <w:t>院所、企业等单位及其广大职业教育工作者和相关人员的立项申请。</w:t>
      </w:r>
    </w:p>
    <w:p w:rsidR="001E5164" w:rsidRDefault="00AD6F7D" w:rsidP="00A531CE">
      <w:pPr>
        <w:spacing w:beforeLines="50" w:line="480" w:lineRule="exact"/>
        <w:ind w:firstLineChars="200" w:firstLine="562"/>
        <w:rPr>
          <w:rFonts w:ascii="仿宋_GB2312" w:eastAsia="仿宋_GB2312" w:hAnsi="宋体"/>
          <w:sz w:val="28"/>
          <w:szCs w:val="28"/>
        </w:rPr>
      </w:pPr>
      <w:r>
        <w:rPr>
          <w:rFonts w:ascii="仿宋_GB2312" w:eastAsia="仿宋_GB2312" w:hAnsi="宋体" w:hint="eastAsia"/>
          <w:b/>
          <w:sz w:val="28"/>
          <w:szCs w:val="28"/>
        </w:rPr>
        <w:t>第五条</w:t>
      </w:r>
      <w:r>
        <w:rPr>
          <w:rFonts w:ascii="仿宋_GB2312" w:eastAsia="仿宋_GB2312" w:hAnsi="宋体" w:hint="eastAsia"/>
          <w:b/>
          <w:sz w:val="28"/>
          <w:szCs w:val="28"/>
        </w:rPr>
        <w:t xml:space="preserve">  </w:t>
      </w:r>
      <w:r>
        <w:rPr>
          <w:rFonts w:ascii="仿宋_GB2312" w:eastAsia="仿宋_GB2312" w:hAnsi="宋体" w:hint="eastAsia"/>
          <w:sz w:val="28"/>
          <w:szCs w:val="28"/>
        </w:rPr>
        <w:t>本管理办法适用于全国机械职业教育教学指导委员会、中国机械工业教育协会高职与中专分会、全国机械职业教育思想政治工作研究会等组织的有关科研课题工作。</w:t>
      </w:r>
    </w:p>
    <w:p w:rsidR="001E5164" w:rsidRDefault="00AD6F7D" w:rsidP="00A531CE">
      <w:pPr>
        <w:spacing w:beforeLines="50" w:afterLines="50" w:line="480" w:lineRule="exact"/>
        <w:jc w:val="center"/>
        <w:rPr>
          <w:rFonts w:ascii="黑体" w:eastAsia="黑体" w:hAnsi="宋体"/>
          <w:bCs/>
          <w:sz w:val="28"/>
          <w:szCs w:val="28"/>
        </w:rPr>
      </w:pPr>
      <w:r>
        <w:rPr>
          <w:rFonts w:ascii="黑体" w:eastAsia="黑体" w:hAnsi="宋体" w:hint="eastAsia"/>
          <w:bCs/>
          <w:sz w:val="28"/>
          <w:szCs w:val="28"/>
        </w:rPr>
        <w:t>第二章</w:t>
      </w:r>
      <w:r>
        <w:rPr>
          <w:rFonts w:ascii="黑体" w:eastAsia="黑体" w:hAnsi="宋体" w:hint="eastAsia"/>
          <w:bCs/>
          <w:sz w:val="28"/>
          <w:szCs w:val="28"/>
        </w:rPr>
        <w:t xml:space="preserve">  </w:t>
      </w:r>
      <w:r>
        <w:rPr>
          <w:rFonts w:ascii="黑体" w:eastAsia="黑体" w:hAnsi="宋体" w:hint="eastAsia"/>
          <w:bCs/>
          <w:sz w:val="28"/>
          <w:szCs w:val="28"/>
        </w:rPr>
        <w:t>组</w:t>
      </w:r>
      <w:r>
        <w:rPr>
          <w:rFonts w:ascii="黑体" w:eastAsia="黑体" w:hAnsi="宋体" w:hint="eastAsia"/>
          <w:bCs/>
          <w:sz w:val="28"/>
          <w:szCs w:val="28"/>
        </w:rPr>
        <w:t xml:space="preserve">  </w:t>
      </w:r>
      <w:r>
        <w:rPr>
          <w:rFonts w:ascii="黑体" w:eastAsia="黑体" w:hAnsi="宋体" w:hint="eastAsia"/>
          <w:bCs/>
          <w:sz w:val="28"/>
          <w:szCs w:val="28"/>
        </w:rPr>
        <w:t>织</w:t>
      </w:r>
    </w:p>
    <w:p w:rsidR="001E5164" w:rsidRDefault="00AD6F7D" w:rsidP="00A531CE">
      <w:pPr>
        <w:spacing w:beforeLines="50" w:line="480" w:lineRule="exact"/>
        <w:ind w:firstLineChars="200" w:firstLine="562"/>
        <w:rPr>
          <w:rFonts w:ascii="仿宋_GB2312" w:eastAsia="仿宋_GB2312" w:hAnsi="宋体"/>
          <w:sz w:val="28"/>
          <w:szCs w:val="28"/>
        </w:rPr>
      </w:pPr>
      <w:r>
        <w:rPr>
          <w:rFonts w:ascii="仿宋_GB2312" w:eastAsia="仿宋_GB2312" w:hAnsi="宋体" w:hint="eastAsia"/>
          <w:b/>
          <w:sz w:val="28"/>
          <w:szCs w:val="28"/>
        </w:rPr>
        <w:t>第六条</w:t>
      </w:r>
      <w:r>
        <w:rPr>
          <w:rFonts w:ascii="仿宋_GB2312" w:eastAsia="仿宋_GB2312" w:hAnsi="宋体" w:hint="eastAsia"/>
          <w:sz w:val="28"/>
          <w:szCs w:val="28"/>
        </w:rPr>
        <w:t xml:space="preserve">  </w:t>
      </w:r>
      <w:r>
        <w:rPr>
          <w:rFonts w:ascii="仿宋_GB2312" w:eastAsia="仿宋_GB2312" w:hAnsi="宋体" w:hint="eastAsia"/>
          <w:sz w:val="28"/>
          <w:szCs w:val="28"/>
        </w:rPr>
        <w:t>机械工业教育发展中心和中国机械工业教育协会（下称：中心</w:t>
      </w:r>
      <w:r>
        <w:rPr>
          <w:rFonts w:ascii="仿宋_GB2312" w:eastAsia="仿宋_GB2312" w:hAnsi="宋体" w:hint="eastAsia"/>
          <w:sz w:val="28"/>
          <w:szCs w:val="28"/>
        </w:rPr>
        <w:t>和</w:t>
      </w:r>
      <w:r>
        <w:rPr>
          <w:rFonts w:ascii="仿宋_GB2312" w:eastAsia="仿宋_GB2312" w:hAnsi="宋体" w:hint="eastAsia"/>
          <w:sz w:val="28"/>
          <w:szCs w:val="28"/>
        </w:rPr>
        <w:t>协会）共同负责全国机械行业职业教育科研课题的组织和管理，包括：根据机械工业和职业教育发展的要求，组织制定机械行业职业教育科研规划，发布课题指南，开展课题研究的立项、评审、中期检</w:t>
      </w:r>
      <w:r>
        <w:rPr>
          <w:rFonts w:ascii="仿宋_GB2312" w:eastAsia="仿宋_GB2312" w:hAnsi="宋体" w:hint="eastAsia"/>
          <w:sz w:val="28"/>
          <w:szCs w:val="28"/>
        </w:rPr>
        <w:lastRenderedPageBreak/>
        <w:t>查和成果鉴定，优秀成果表彰和宣传推广等工作。</w:t>
      </w:r>
    </w:p>
    <w:p w:rsidR="001E5164" w:rsidRDefault="00AD6F7D" w:rsidP="00A531CE">
      <w:pPr>
        <w:spacing w:beforeLines="50" w:line="480" w:lineRule="exact"/>
        <w:ind w:firstLineChars="200" w:firstLine="562"/>
        <w:rPr>
          <w:rFonts w:ascii="仿宋_GB2312" w:eastAsia="仿宋_GB2312" w:hAnsi="宋体"/>
          <w:sz w:val="28"/>
          <w:szCs w:val="28"/>
        </w:rPr>
      </w:pPr>
      <w:r>
        <w:rPr>
          <w:rFonts w:ascii="仿宋_GB2312" w:eastAsia="仿宋_GB2312" w:hAnsi="宋体" w:hint="eastAsia"/>
          <w:b/>
          <w:sz w:val="28"/>
          <w:szCs w:val="28"/>
        </w:rPr>
        <w:t>第七条</w:t>
      </w:r>
      <w:r>
        <w:rPr>
          <w:rFonts w:ascii="仿宋_GB2312" w:eastAsia="仿宋_GB2312" w:hAnsi="宋体" w:hint="eastAsia"/>
          <w:b/>
          <w:sz w:val="28"/>
          <w:szCs w:val="28"/>
        </w:rPr>
        <w:t xml:space="preserve"> </w:t>
      </w:r>
      <w:r>
        <w:rPr>
          <w:rFonts w:ascii="仿宋_GB2312" w:eastAsia="仿宋_GB2312" w:hAnsi="宋体" w:hint="eastAsia"/>
          <w:sz w:val="28"/>
          <w:szCs w:val="28"/>
        </w:rPr>
        <w:t xml:space="preserve"> </w:t>
      </w:r>
      <w:r>
        <w:rPr>
          <w:rFonts w:ascii="仿宋_GB2312" w:eastAsia="仿宋_GB2312" w:hAnsi="宋体" w:hint="eastAsia"/>
          <w:sz w:val="28"/>
          <w:szCs w:val="28"/>
        </w:rPr>
        <w:t>中心</w:t>
      </w:r>
      <w:r>
        <w:rPr>
          <w:rFonts w:ascii="仿宋_GB2312" w:eastAsia="仿宋_GB2312" w:hAnsi="宋体" w:hint="eastAsia"/>
          <w:sz w:val="28"/>
          <w:szCs w:val="28"/>
        </w:rPr>
        <w:t>和</w:t>
      </w:r>
      <w:r>
        <w:rPr>
          <w:rFonts w:ascii="仿宋_GB2312" w:eastAsia="仿宋_GB2312" w:hAnsi="宋体" w:hint="eastAsia"/>
          <w:sz w:val="28"/>
          <w:szCs w:val="28"/>
        </w:rPr>
        <w:t>协会依托全国机械职业教育教学指导委员会、中国机械工业教育协会有关分会、全国机械职业教育思想政治工作研究会，建立包括机械行业高等院校和职业院校、机械行业专业学（协）会、企业及专业教育研究单位在内的行业职业教育专家库和学术工作机构，组织相关专家开展课题立项评审、鉴定和推优等工作</w:t>
      </w:r>
      <w:r>
        <w:rPr>
          <w:rFonts w:ascii="仿宋_GB2312" w:eastAsia="仿宋_GB2312" w:hAnsi="宋体" w:hint="eastAsia"/>
          <w:sz w:val="28"/>
          <w:szCs w:val="28"/>
        </w:rPr>
        <w:t>。</w:t>
      </w:r>
    </w:p>
    <w:p w:rsidR="001E5164" w:rsidRDefault="00AD6F7D" w:rsidP="00A531CE">
      <w:pPr>
        <w:spacing w:beforeLines="50" w:afterLines="50" w:line="480" w:lineRule="exact"/>
        <w:jc w:val="center"/>
        <w:rPr>
          <w:rFonts w:ascii="黑体" w:eastAsia="黑体" w:hAnsi="宋体"/>
          <w:bCs/>
          <w:sz w:val="28"/>
          <w:szCs w:val="28"/>
        </w:rPr>
      </w:pPr>
      <w:r>
        <w:rPr>
          <w:rFonts w:ascii="黑体" w:eastAsia="黑体" w:hAnsi="宋体" w:hint="eastAsia"/>
          <w:bCs/>
          <w:sz w:val="28"/>
          <w:szCs w:val="28"/>
        </w:rPr>
        <w:t>第三章</w:t>
      </w:r>
      <w:r>
        <w:rPr>
          <w:rFonts w:ascii="黑体" w:eastAsia="黑体" w:hAnsi="宋体" w:hint="eastAsia"/>
          <w:bCs/>
          <w:sz w:val="28"/>
          <w:szCs w:val="28"/>
        </w:rPr>
        <w:t xml:space="preserve">  </w:t>
      </w:r>
      <w:r>
        <w:rPr>
          <w:rFonts w:ascii="黑体" w:eastAsia="黑体" w:hAnsi="宋体" w:hint="eastAsia"/>
          <w:bCs/>
          <w:sz w:val="28"/>
          <w:szCs w:val="28"/>
        </w:rPr>
        <w:t>申报与立项</w:t>
      </w:r>
    </w:p>
    <w:p w:rsidR="001E5164" w:rsidRDefault="00AD6F7D" w:rsidP="00A531CE">
      <w:pPr>
        <w:spacing w:beforeLines="50" w:line="480" w:lineRule="exact"/>
        <w:ind w:firstLineChars="200" w:firstLine="562"/>
        <w:rPr>
          <w:rFonts w:ascii="仿宋_GB2312" w:eastAsia="仿宋_GB2312" w:hAnsi="宋体"/>
          <w:sz w:val="28"/>
          <w:szCs w:val="28"/>
        </w:rPr>
      </w:pPr>
      <w:r>
        <w:rPr>
          <w:rFonts w:ascii="仿宋_GB2312" w:eastAsia="仿宋_GB2312" w:hAnsi="宋体" w:hint="eastAsia"/>
          <w:b/>
          <w:sz w:val="28"/>
          <w:szCs w:val="28"/>
        </w:rPr>
        <w:t>第八条</w:t>
      </w:r>
      <w:r>
        <w:rPr>
          <w:rFonts w:ascii="仿宋_GB2312" w:eastAsia="仿宋_GB2312" w:hAnsi="宋体" w:hint="eastAsia"/>
          <w:b/>
          <w:sz w:val="28"/>
          <w:szCs w:val="28"/>
        </w:rPr>
        <w:t xml:space="preserve"> </w:t>
      </w:r>
      <w:r>
        <w:rPr>
          <w:rFonts w:ascii="仿宋_GB2312" w:eastAsia="仿宋_GB2312" w:hAnsi="宋体" w:hint="eastAsia"/>
          <w:sz w:val="28"/>
          <w:szCs w:val="28"/>
        </w:rPr>
        <w:t xml:space="preserve"> </w:t>
      </w:r>
      <w:r>
        <w:rPr>
          <w:rFonts w:ascii="仿宋_GB2312" w:eastAsia="仿宋_GB2312" w:hAnsi="宋体" w:hint="eastAsia"/>
          <w:sz w:val="28"/>
          <w:szCs w:val="28"/>
        </w:rPr>
        <w:t>全国机械行业职业教育科研课题分为重点课题和专项课题，并实行年度立项制度。中心</w:t>
      </w:r>
      <w:r>
        <w:rPr>
          <w:rFonts w:ascii="仿宋_GB2312" w:eastAsia="仿宋_GB2312" w:hAnsi="宋体" w:hint="eastAsia"/>
          <w:sz w:val="28"/>
          <w:szCs w:val="28"/>
        </w:rPr>
        <w:t>和</w:t>
      </w:r>
      <w:r>
        <w:rPr>
          <w:rFonts w:ascii="仿宋_GB2312" w:eastAsia="仿宋_GB2312" w:hAnsi="宋体" w:hint="eastAsia"/>
          <w:sz w:val="28"/>
          <w:szCs w:val="28"/>
        </w:rPr>
        <w:t>协会每年发布机械行业职业教育科研课题指南。课题指南是课题申报和立项的依据。自年度科研课题指南发布之日起受理申报，三个月内发布立项通知。</w:t>
      </w:r>
    </w:p>
    <w:p w:rsidR="001E5164" w:rsidRDefault="00AD6F7D" w:rsidP="00A531CE">
      <w:pPr>
        <w:spacing w:beforeLines="50" w:line="480" w:lineRule="exact"/>
        <w:ind w:firstLineChars="200" w:firstLine="562"/>
        <w:rPr>
          <w:rFonts w:ascii="仿宋_GB2312" w:eastAsia="仿宋_GB2312" w:hAnsi="宋体"/>
          <w:sz w:val="28"/>
          <w:szCs w:val="28"/>
        </w:rPr>
      </w:pPr>
      <w:r>
        <w:rPr>
          <w:rFonts w:ascii="仿宋_GB2312" w:eastAsia="仿宋_GB2312" w:hAnsi="宋体" w:hint="eastAsia"/>
          <w:b/>
          <w:sz w:val="28"/>
          <w:szCs w:val="28"/>
        </w:rPr>
        <w:t>第九条</w:t>
      </w:r>
      <w:r>
        <w:rPr>
          <w:rFonts w:ascii="仿宋_GB2312" w:eastAsia="仿宋_GB2312" w:hAnsi="宋体" w:hint="eastAsia"/>
          <w:sz w:val="28"/>
          <w:szCs w:val="28"/>
        </w:rPr>
        <w:t xml:space="preserve">  </w:t>
      </w:r>
      <w:r>
        <w:rPr>
          <w:rFonts w:ascii="仿宋_GB2312" w:eastAsia="仿宋_GB2312" w:hAnsi="宋体" w:hint="eastAsia"/>
          <w:sz w:val="28"/>
          <w:szCs w:val="28"/>
        </w:rPr>
        <w:t>课题申报要求：</w:t>
      </w:r>
    </w:p>
    <w:p w:rsidR="001E5164" w:rsidRDefault="00AD6F7D" w:rsidP="00A531CE">
      <w:pPr>
        <w:spacing w:beforeLines="50" w:line="480" w:lineRule="exact"/>
        <w:ind w:firstLineChars="200" w:firstLine="560"/>
        <w:rPr>
          <w:rFonts w:ascii="仿宋_GB2312" w:eastAsia="仿宋_GB2312" w:hAnsi="宋体"/>
          <w:sz w:val="28"/>
          <w:szCs w:val="28"/>
        </w:rPr>
      </w:pPr>
      <w:r>
        <w:rPr>
          <w:rFonts w:ascii="仿宋_GB2312" w:eastAsia="仿宋_GB2312" w:hAnsi="宋体" w:hint="eastAsia"/>
          <w:sz w:val="28"/>
          <w:szCs w:val="28"/>
        </w:rPr>
        <w:t>1.</w:t>
      </w:r>
      <w:r>
        <w:rPr>
          <w:rFonts w:ascii="仿宋_GB2312" w:eastAsia="仿宋_GB2312" w:hAnsi="宋体" w:hint="eastAsia"/>
          <w:sz w:val="28"/>
          <w:szCs w:val="28"/>
        </w:rPr>
        <w:t>申报课题须以课题指南为依据，结合本单位、本地区机械工业发展和职业教育实践中的理论与实践问题确定研究题目。对课题指南未涉及到的选题，如具有较高理论和实践价值的也可申报。</w:t>
      </w:r>
    </w:p>
    <w:p w:rsidR="001E5164" w:rsidRDefault="00AD6F7D" w:rsidP="00A531CE">
      <w:pPr>
        <w:spacing w:beforeLines="50" w:line="480" w:lineRule="exact"/>
        <w:ind w:firstLineChars="200" w:firstLine="560"/>
        <w:rPr>
          <w:rFonts w:ascii="仿宋_GB2312" w:eastAsia="仿宋_GB2312" w:hAnsi="宋体"/>
          <w:sz w:val="28"/>
          <w:szCs w:val="28"/>
        </w:rPr>
      </w:pPr>
      <w:r>
        <w:rPr>
          <w:rFonts w:ascii="仿宋_GB2312" w:eastAsia="仿宋_GB2312" w:hAnsi="宋体" w:hint="eastAsia"/>
          <w:sz w:val="28"/>
          <w:szCs w:val="28"/>
        </w:rPr>
        <w:t>2.</w:t>
      </w:r>
      <w:r>
        <w:rPr>
          <w:rFonts w:ascii="仿宋_GB2312" w:eastAsia="仿宋_GB2312" w:hAnsi="宋体" w:hint="eastAsia"/>
          <w:sz w:val="28"/>
          <w:szCs w:val="28"/>
        </w:rPr>
        <w:t>申报课题须根据相关文件要求，填写《全国机械行业职业教育科研课</w:t>
      </w:r>
      <w:r>
        <w:rPr>
          <w:rFonts w:ascii="仿宋_GB2312" w:eastAsia="仿宋_GB2312" w:hAnsi="宋体" w:hint="eastAsia"/>
          <w:sz w:val="28"/>
          <w:szCs w:val="28"/>
        </w:rPr>
        <w:t>题项目立项申报表》，由课题负责人所在单位审查合格、签署意见并加盖公章后上报指定负责机构。</w:t>
      </w:r>
    </w:p>
    <w:p w:rsidR="001E5164" w:rsidRDefault="00AD6F7D" w:rsidP="00A531CE">
      <w:pPr>
        <w:spacing w:beforeLines="50" w:line="480" w:lineRule="exact"/>
        <w:ind w:firstLineChars="200" w:firstLine="560"/>
        <w:rPr>
          <w:rFonts w:ascii="仿宋_GB2312" w:eastAsia="仿宋_GB2312" w:hAnsi="宋体"/>
          <w:sz w:val="28"/>
          <w:szCs w:val="28"/>
        </w:rPr>
      </w:pPr>
      <w:r>
        <w:rPr>
          <w:rFonts w:ascii="仿宋_GB2312" w:eastAsia="仿宋_GB2312" w:hAnsi="宋体" w:hint="eastAsia"/>
          <w:sz w:val="28"/>
          <w:szCs w:val="28"/>
        </w:rPr>
        <w:t>3.</w:t>
      </w:r>
      <w:r>
        <w:rPr>
          <w:rFonts w:ascii="仿宋_GB2312" w:eastAsia="仿宋_GB2312" w:hAnsi="宋体" w:hint="eastAsia"/>
          <w:sz w:val="28"/>
          <w:szCs w:val="28"/>
        </w:rPr>
        <w:t>课题申报时应明确课题完成时限。以研究报告或论文为主要成果的应用研究、调查研究、决策咨询研究等课题项目，完成时限一般不超过</w:t>
      </w:r>
      <w:r>
        <w:rPr>
          <w:rFonts w:ascii="仿宋_GB2312" w:eastAsia="仿宋_GB2312" w:hAnsi="宋体" w:hint="eastAsia"/>
          <w:sz w:val="28"/>
          <w:szCs w:val="28"/>
        </w:rPr>
        <w:t>1</w:t>
      </w:r>
      <w:r>
        <w:rPr>
          <w:rFonts w:ascii="仿宋_GB2312" w:eastAsia="仿宋_GB2312" w:hAnsi="宋体" w:hint="eastAsia"/>
          <w:sz w:val="28"/>
          <w:szCs w:val="28"/>
        </w:rPr>
        <w:t>年；研发性研究、实验性研究和以专著为主要成果的课题研究，可适当延长完成时限，但最长不超过</w:t>
      </w:r>
      <w:r>
        <w:rPr>
          <w:rFonts w:ascii="仿宋_GB2312" w:eastAsia="仿宋_GB2312" w:hAnsi="宋体" w:hint="eastAsia"/>
          <w:sz w:val="28"/>
          <w:szCs w:val="28"/>
        </w:rPr>
        <w:t>2</w:t>
      </w:r>
      <w:r>
        <w:rPr>
          <w:rFonts w:ascii="仿宋_GB2312" w:eastAsia="仿宋_GB2312" w:hAnsi="宋体" w:hint="eastAsia"/>
          <w:sz w:val="28"/>
          <w:szCs w:val="28"/>
        </w:rPr>
        <w:t>年。</w:t>
      </w:r>
    </w:p>
    <w:p w:rsidR="001E5164" w:rsidRDefault="00AD6F7D">
      <w:pPr>
        <w:spacing w:line="480" w:lineRule="exact"/>
        <w:ind w:firstLineChars="200" w:firstLine="560"/>
        <w:rPr>
          <w:rFonts w:ascii="仿宋_GB2312" w:eastAsia="仿宋_GB2312" w:hAnsi="宋体"/>
          <w:sz w:val="28"/>
          <w:szCs w:val="28"/>
        </w:rPr>
      </w:pPr>
      <w:r>
        <w:rPr>
          <w:rFonts w:ascii="仿宋_GB2312" w:eastAsia="仿宋_GB2312" w:hAnsi="宋体" w:hint="eastAsia"/>
          <w:sz w:val="28"/>
          <w:szCs w:val="28"/>
        </w:rPr>
        <w:t>4.</w:t>
      </w:r>
      <w:r>
        <w:rPr>
          <w:rFonts w:ascii="仿宋_GB2312" w:eastAsia="仿宋_GB2312" w:hAnsi="宋体" w:hint="eastAsia"/>
          <w:sz w:val="28"/>
          <w:szCs w:val="28"/>
        </w:rPr>
        <w:t>申报人单次只能申报</w:t>
      </w:r>
      <w:r>
        <w:rPr>
          <w:rFonts w:ascii="仿宋_GB2312" w:eastAsia="仿宋_GB2312" w:hAnsi="宋体" w:hint="eastAsia"/>
          <w:sz w:val="28"/>
          <w:szCs w:val="28"/>
        </w:rPr>
        <w:t>1</w:t>
      </w:r>
      <w:r>
        <w:rPr>
          <w:rFonts w:ascii="仿宋_GB2312" w:eastAsia="仿宋_GB2312" w:hAnsi="宋体" w:hint="eastAsia"/>
          <w:sz w:val="28"/>
          <w:szCs w:val="28"/>
        </w:rPr>
        <w:t>项课题，承担全国机械行业职业教育科研课题在研任务的不可申报。</w:t>
      </w:r>
    </w:p>
    <w:p w:rsidR="001E5164" w:rsidRDefault="00AD6F7D" w:rsidP="00A531CE">
      <w:pPr>
        <w:spacing w:beforeLines="50" w:line="480" w:lineRule="exact"/>
        <w:ind w:firstLineChars="200" w:firstLine="562"/>
        <w:rPr>
          <w:rFonts w:ascii="仿宋_GB2312" w:eastAsia="仿宋_GB2312" w:hAnsi="宋体"/>
          <w:sz w:val="28"/>
          <w:szCs w:val="28"/>
        </w:rPr>
      </w:pPr>
      <w:r>
        <w:rPr>
          <w:rFonts w:ascii="仿宋_GB2312" w:eastAsia="仿宋_GB2312" w:hAnsi="宋体" w:hint="eastAsia"/>
          <w:b/>
          <w:sz w:val="28"/>
          <w:szCs w:val="28"/>
        </w:rPr>
        <w:t>第十条</w:t>
      </w:r>
      <w:r>
        <w:rPr>
          <w:rFonts w:ascii="仿宋_GB2312" w:eastAsia="仿宋_GB2312" w:hAnsi="宋体" w:hint="eastAsia"/>
          <w:sz w:val="28"/>
          <w:szCs w:val="28"/>
        </w:rPr>
        <w:t xml:space="preserve">  </w:t>
      </w:r>
      <w:r>
        <w:rPr>
          <w:rFonts w:ascii="仿宋_GB2312" w:eastAsia="仿宋_GB2312" w:hAnsi="宋体" w:hint="eastAsia"/>
          <w:sz w:val="28"/>
          <w:szCs w:val="28"/>
        </w:rPr>
        <w:t>课题负责人应具备的基本条件：</w:t>
      </w:r>
    </w:p>
    <w:p w:rsidR="001E5164" w:rsidRDefault="00AD6F7D" w:rsidP="00A531CE">
      <w:pPr>
        <w:spacing w:beforeLines="50" w:line="480" w:lineRule="exact"/>
        <w:ind w:firstLineChars="200" w:firstLine="560"/>
        <w:rPr>
          <w:rFonts w:ascii="仿宋_GB2312" w:eastAsia="仿宋_GB2312" w:hAnsi="宋体"/>
          <w:sz w:val="28"/>
          <w:szCs w:val="28"/>
        </w:rPr>
      </w:pPr>
      <w:r>
        <w:rPr>
          <w:rFonts w:ascii="仿宋_GB2312" w:eastAsia="仿宋_GB2312" w:hAnsi="宋体" w:hint="eastAsia"/>
          <w:sz w:val="28"/>
          <w:szCs w:val="28"/>
        </w:rPr>
        <w:t>1.</w:t>
      </w:r>
      <w:r>
        <w:rPr>
          <w:rFonts w:ascii="仿宋_GB2312" w:eastAsia="仿宋_GB2312" w:hAnsi="宋体" w:hint="eastAsia"/>
          <w:sz w:val="28"/>
          <w:szCs w:val="28"/>
        </w:rPr>
        <w:t>原则上应具有副高级及以上专业技术职称。不具有副高级及以</w:t>
      </w:r>
      <w:r>
        <w:rPr>
          <w:rFonts w:ascii="仿宋_GB2312" w:eastAsia="仿宋_GB2312" w:hAnsi="宋体" w:hint="eastAsia"/>
          <w:sz w:val="28"/>
          <w:szCs w:val="28"/>
        </w:rPr>
        <w:lastRenderedPageBreak/>
        <w:t>上专业技术职称的应当由所在单位或两名以上行业资深职业教育专家提供书面推荐意见。</w:t>
      </w:r>
    </w:p>
    <w:p w:rsidR="001E5164" w:rsidRDefault="00AD6F7D" w:rsidP="00A531CE">
      <w:pPr>
        <w:spacing w:beforeLines="50" w:line="480" w:lineRule="exact"/>
        <w:ind w:firstLineChars="200" w:firstLine="560"/>
        <w:rPr>
          <w:rFonts w:ascii="仿宋_GB2312" w:eastAsia="仿宋_GB2312" w:hAnsi="宋体"/>
          <w:sz w:val="28"/>
          <w:szCs w:val="28"/>
        </w:rPr>
      </w:pPr>
      <w:r>
        <w:rPr>
          <w:rFonts w:ascii="仿宋_GB2312" w:eastAsia="仿宋_GB2312" w:hAnsi="宋体" w:hint="eastAsia"/>
          <w:sz w:val="28"/>
          <w:szCs w:val="28"/>
        </w:rPr>
        <w:t>2.</w:t>
      </w:r>
      <w:r>
        <w:rPr>
          <w:rFonts w:ascii="仿宋_GB2312" w:eastAsia="仿宋_GB2312" w:hAnsi="宋体" w:hint="eastAsia"/>
          <w:sz w:val="28"/>
          <w:szCs w:val="28"/>
        </w:rPr>
        <w:t>品行端、学风正、讲诚信，热爱本职工作和行业职业教育事业。</w:t>
      </w:r>
    </w:p>
    <w:p w:rsidR="001E5164" w:rsidRDefault="00AD6F7D">
      <w:pPr>
        <w:spacing w:line="480" w:lineRule="exact"/>
        <w:ind w:firstLineChars="200" w:firstLine="560"/>
        <w:rPr>
          <w:rFonts w:ascii="仿宋_GB2312" w:eastAsia="仿宋_GB2312" w:hAnsi="宋体"/>
          <w:sz w:val="28"/>
          <w:szCs w:val="28"/>
        </w:rPr>
      </w:pPr>
      <w:r>
        <w:rPr>
          <w:rFonts w:ascii="仿宋_GB2312" w:eastAsia="仿宋_GB2312" w:hAnsi="宋体" w:hint="eastAsia"/>
          <w:sz w:val="28"/>
          <w:szCs w:val="28"/>
        </w:rPr>
        <w:t>3.</w:t>
      </w:r>
      <w:r>
        <w:rPr>
          <w:rFonts w:ascii="仿宋_GB2312" w:eastAsia="仿宋_GB2312" w:hAnsi="宋体" w:hint="eastAsia"/>
          <w:sz w:val="28"/>
          <w:szCs w:val="28"/>
        </w:rPr>
        <w:t>能够承担实质性研究任务，切实负责课题项目的组织与实施。</w:t>
      </w:r>
    </w:p>
    <w:p w:rsidR="001E5164" w:rsidRDefault="00AD6F7D">
      <w:pPr>
        <w:spacing w:line="480" w:lineRule="exact"/>
        <w:ind w:firstLineChars="200" w:firstLine="560"/>
        <w:rPr>
          <w:rFonts w:ascii="仿宋_GB2312" w:eastAsia="仿宋_GB2312" w:hAnsi="宋体"/>
          <w:sz w:val="28"/>
          <w:szCs w:val="28"/>
        </w:rPr>
      </w:pPr>
      <w:r>
        <w:rPr>
          <w:rFonts w:ascii="仿宋_GB2312" w:eastAsia="仿宋_GB2312" w:hAnsi="宋体" w:hint="eastAsia"/>
          <w:sz w:val="28"/>
          <w:szCs w:val="28"/>
        </w:rPr>
        <w:t>4.</w:t>
      </w:r>
      <w:r>
        <w:rPr>
          <w:rFonts w:ascii="仿宋_GB2312" w:eastAsia="仿宋_GB2312" w:hAnsi="宋体" w:hint="eastAsia"/>
          <w:sz w:val="28"/>
          <w:szCs w:val="28"/>
        </w:rPr>
        <w:t>具有主持或参与省部级以上相关课题研究经验者，或有突出贡献的青年骨干教师、学者可予优先。</w:t>
      </w:r>
    </w:p>
    <w:p w:rsidR="001E5164" w:rsidRDefault="00AD6F7D" w:rsidP="00A531CE">
      <w:pPr>
        <w:spacing w:beforeLines="50" w:line="480" w:lineRule="exact"/>
        <w:ind w:firstLineChars="200" w:firstLine="562"/>
        <w:rPr>
          <w:rFonts w:ascii="仿宋_GB2312" w:eastAsia="仿宋_GB2312" w:hAnsi="宋体"/>
          <w:sz w:val="28"/>
          <w:szCs w:val="28"/>
        </w:rPr>
      </w:pPr>
      <w:r>
        <w:rPr>
          <w:rFonts w:ascii="仿宋_GB2312" w:eastAsia="仿宋_GB2312" w:hAnsi="宋体" w:hint="eastAsia"/>
          <w:b/>
          <w:sz w:val="28"/>
          <w:szCs w:val="28"/>
        </w:rPr>
        <w:t>第十一条</w:t>
      </w:r>
      <w:r>
        <w:rPr>
          <w:rFonts w:ascii="仿宋_GB2312" w:eastAsia="仿宋_GB2312" w:hAnsi="宋体" w:hint="eastAsia"/>
          <w:b/>
          <w:sz w:val="28"/>
          <w:szCs w:val="28"/>
        </w:rPr>
        <w:t xml:space="preserve"> </w:t>
      </w:r>
      <w:r>
        <w:rPr>
          <w:rFonts w:ascii="仿宋_GB2312" w:eastAsia="仿宋_GB2312" w:hAnsi="宋体" w:hint="eastAsia"/>
          <w:sz w:val="28"/>
          <w:szCs w:val="28"/>
        </w:rPr>
        <w:t xml:space="preserve"> </w:t>
      </w:r>
      <w:r>
        <w:rPr>
          <w:rFonts w:ascii="仿宋_GB2312" w:eastAsia="仿宋_GB2312" w:hAnsi="宋体" w:hint="eastAsia"/>
          <w:sz w:val="28"/>
          <w:szCs w:val="28"/>
        </w:rPr>
        <w:t>全国机械行业职业教育科研课题申报立项程序分为初审、复审、公示和发布等环节。初审是对立项申报进行资格审查并按照研究方向分类，通过初审的立项申报进入复审</w:t>
      </w:r>
      <w:r>
        <w:rPr>
          <w:rFonts w:ascii="仿宋_GB2312" w:eastAsia="仿宋_GB2312" w:hAnsi="宋体" w:hint="eastAsia"/>
          <w:sz w:val="28"/>
          <w:szCs w:val="28"/>
        </w:rPr>
        <w:t>程序。复审是对申报课题进行内涵及其必要性、科学性和可行性评审，并确定年度拟立项课题名单。公示是对拟立项的课题在中国机械工业教育网公示，更广泛地征询立项意见和调整完善</w:t>
      </w:r>
      <w:r>
        <w:rPr>
          <w:rFonts w:ascii="仿宋_GB2312" w:eastAsia="仿宋_GB2312" w:hAnsi="宋体" w:hint="eastAsia"/>
          <w:sz w:val="28"/>
          <w:szCs w:val="28"/>
        </w:rPr>
        <w:t>建议</w:t>
      </w:r>
      <w:r>
        <w:rPr>
          <w:rFonts w:ascii="仿宋_GB2312" w:eastAsia="仿宋_GB2312" w:hAnsi="宋体" w:hint="eastAsia"/>
          <w:sz w:val="28"/>
          <w:szCs w:val="28"/>
        </w:rPr>
        <w:t>。发布是在一定期限公示而无异议后，中心</w:t>
      </w:r>
      <w:r>
        <w:rPr>
          <w:rFonts w:ascii="仿宋_GB2312" w:eastAsia="仿宋_GB2312" w:hAnsi="宋体" w:hint="eastAsia"/>
          <w:sz w:val="28"/>
          <w:szCs w:val="28"/>
        </w:rPr>
        <w:t>和</w:t>
      </w:r>
      <w:r>
        <w:rPr>
          <w:rFonts w:ascii="仿宋_GB2312" w:eastAsia="仿宋_GB2312" w:hAnsi="宋体" w:hint="eastAsia"/>
          <w:sz w:val="28"/>
          <w:szCs w:val="28"/>
        </w:rPr>
        <w:t>协会正式公布课题立项通知。</w:t>
      </w:r>
    </w:p>
    <w:p w:rsidR="001E5164" w:rsidRDefault="00AD6F7D" w:rsidP="00A531CE">
      <w:pPr>
        <w:spacing w:beforeLines="50" w:line="480" w:lineRule="exact"/>
        <w:ind w:firstLineChars="200" w:firstLine="562"/>
        <w:rPr>
          <w:rFonts w:ascii="仿宋_GB2312" w:eastAsia="仿宋_GB2312" w:hAnsi="宋体"/>
          <w:sz w:val="28"/>
          <w:szCs w:val="28"/>
        </w:rPr>
      </w:pPr>
      <w:r>
        <w:rPr>
          <w:rFonts w:ascii="仿宋_GB2312" w:eastAsia="仿宋_GB2312" w:hAnsi="宋体" w:hint="eastAsia"/>
          <w:b/>
          <w:sz w:val="28"/>
          <w:szCs w:val="28"/>
        </w:rPr>
        <w:t>第十二条</w:t>
      </w:r>
      <w:r>
        <w:rPr>
          <w:rFonts w:ascii="仿宋_GB2312" w:eastAsia="仿宋_GB2312" w:hAnsi="宋体" w:hint="eastAsia"/>
          <w:b/>
          <w:sz w:val="28"/>
          <w:szCs w:val="28"/>
        </w:rPr>
        <w:t xml:space="preserve">  </w:t>
      </w:r>
      <w:r>
        <w:rPr>
          <w:rFonts w:ascii="仿宋_GB2312" w:eastAsia="仿宋_GB2312" w:hAnsi="宋体" w:hint="eastAsia"/>
          <w:sz w:val="28"/>
          <w:szCs w:val="28"/>
        </w:rPr>
        <w:t>遇有国家、行业、区域性重大职业教育研究课题项目，经行业相应学术工作机构专家评议后，可按特殊程序申报立项。</w:t>
      </w:r>
    </w:p>
    <w:p w:rsidR="001E5164" w:rsidRDefault="00AD6F7D" w:rsidP="00A531CE">
      <w:pPr>
        <w:spacing w:beforeLines="50" w:afterLines="50" w:line="480" w:lineRule="exact"/>
        <w:jc w:val="center"/>
        <w:rPr>
          <w:rFonts w:ascii="黑体" w:eastAsia="黑体" w:hAnsi="宋体"/>
          <w:bCs/>
          <w:sz w:val="28"/>
          <w:szCs w:val="28"/>
        </w:rPr>
      </w:pPr>
      <w:r>
        <w:rPr>
          <w:rFonts w:ascii="黑体" w:eastAsia="黑体" w:hAnsi="宋体" w:hint="eastAsia"/>
          <w:bCs/>
          <w:sz w:val="28"/>
          <w:szCs w:val="28"/>
        </w:rPr>
        <w:t>第四章</w:t>
      </w:r>
      <w:r>
        <w:rPr>
          <w:rFonts w:ascii="黑体" w:eastAsia="黑体" w:hAnsi="宋体" w:hint="eastAsia"/>
          <w:bCs/>
          <w:sz w:val="28"/>
          <w:szCs w:val="28"/>
        </w:rPr>
        <w:t xml:space="preserve">  </w:t>
      </w:r>
      <w:r>
        <w:rPr>
          <w:rFonts w:ascii="黑体" w:eastAsia="黑体" w:hAnsi="宋体" w:hint="eastAsia"/>
          <w:bCs/>
          <w:sz w:val="28"/>
          <w:szCs w:val="28"/>
        </w:rPr>
        <w:t>管</w:t>
      </w:r>
      <w:r>
        <w:rPr>
          <w:rFonts w:ascii="黑体" w:eastAsia="黑体" w:hAnsi="宋体" w:hint="eastAsia"/>
          <w:bCs/>
          <w:sz w:val="28"/>
          <w:szCs w:val="28"/>
        </w:rPr>
        <w:t xml:space="preserve">  </w:t>
      </w:r>
      <w:r>
        <w:rPr>
          <w:rFonts w:ascii="黑体" w:eastAsia="黑体" w:hAnsi="宋体" w:hint="eastAsia"/>
          <w:bCs/>
          <w:sz w:val="28"/>
          <w:szCs w:val="28"/>
        </w:rPr>
        <w:t>理</w:t>
      </w:r>
    </w:p>
    <w:p w:rsidR="001E5164" w:rsidRDefault="00AD6F7D" w:rsidP="00A531CE">
      <w:pPr>
        <w:spacing w:beforeLines="50" w:line="480" w:lineRule="exact"/>
        <w:ind w:firstLineChars="200" w:firstLine="562"/>
        <w:rPr>
          <w:rFonts w:ascii="仿宋_GB2312" w:eastAsia="仿宋_GB2312" w:hAnsi="宋体"/>
          <w:sz w:val="28"/>
          <w:szCs w:val="28"/>
        </w:rPr>
      </w:pPr>
      <w:r>
        <w:rPr>
          <w:rFonts w:ascii="仿宋_GB2312" w:eastAsia="仿宋_GB2312" w:hAnsi="宋体" w:hint="eastAsia"/>
          <w:b/>
          <w:sz w:val="28"/>
          <w:szCs w:val="28"/>
        </w:rPr>
        <w:t>第十三条</w:t>
      </w:r>
      <w:r>
        <w:rPr>
          <w:rFonts w:ascii="仿宋_GB2312" w:eastAsia="仿宋_GB2312" w:hAnsi="宋体" w:hint="eastAsia"/>
          <w:sz w:val="28"/>
          <w:szCs w:val="28"/>
        </w:rPr>
        <w:t xml:space="preserve">  </w:t>
      </w:r>
      <w:r>
        <w:rPr>
          <w:rFonts w:ascii="仿宋_GB2312" w:eastAsia="仿宋_GB2312" w:hAnsi="宋体" w:hint="eastAsia"/>
          <w:sz w:val="28"/>
          <w:szCs w:val="28"/>
        </w:rPr>
        <w:t>中心</w:t>
      </w:r>
      <w:r>
        <w:rPr>
          <w:rFonts w:ascii="仿宋_GB2312" w:eastAsia="仿宋_GB2312" w:hAnsi="宋体" w:hint="eastAsia"/>
          <w:sz w:val="28"/>
          <w:szCs w:val="28"/>
        </w:rPr>
        <w:t>和</w:t>
      </w:r>
      <w:r>
        <w:rPr>
          <w:rFonts w:ascii="仿宋_GB2312" w:eastAsia="仿宋_GB2312" w:hAnsi="宋体" w:hint="eastAsia"/>
          <w:sz w:val="28"/>
          <w:szCs w:val="28"/>
        </w:rPr>
        <w:t>协会</w:t>
      </w:r>
      <w:r>
        <w:rPr>
          <w:rFonts w:ascii="仿宋_GB2312" w:eastAsia="仿宋_GB2312" w:hAnsi="宋体" w:hint="eastAsia"/>
          <w:sz w:val="28"/>
          <w:szCs w:val="28"/>
        </w:rPr>
        <w:t>依</w:t>
      </w:r>
      <w:r>
        <w:rPr>
          <w:rFonts w:ascii="仿宋_GB2312" w:eastAsia="仿宋_GB2312" w:hAnsi="宋体" w:hint="eastAsia"/>
          <w:sz w:val="28"/>
          <w:szCs w:val="28"/>
        </w:rPr>
        <w:t>据本办法，对行业职业教育科研课题实施统一协调管理。其中，重点课题由中心和协会负责跟踪指导，由课题负责人组织实施；专</w:t>
      </w:r>
      <w:r>
        <w:rPr>
          <w:rFonts w:ascii="仿宋_GB2312" w:eastAsia="仿宋_GB2312" w:hAnsi="宋体" w:hint="eastAsia"/>
          <w:sz w:val="28"/>
          <w:szCs w:val="28"/>
        </w:rPr>
        <w:t>项课题由中心和协会委托或授权相关机构负责跟踪指导，由课题负责人组织实施。课题申报立项单位及课题负责人所在单位，对立项课题研究负有支持、指导和检查监督的责任。</w:t>
      </w:r>
    </w:p>
    <w:p w:rsidR="001E5164" w:rsidRDefault="00AD6F7D" w:rsidP="00A531CE">
      <w:pPr>
        <w:spacing w:beforeLines="50" w:line="480" w:lineRule="exact"/>
        <w:ind w:firstLineChars="200" w:firstLine="562"/>
        <w:rPr>
          <w:rFonts w:ascii="仿宋_GB2312" w:eastAsia="仿宋_GB2312" w:hAnsi="宋体"/>
          <w:sz w:val="28"/>
          <w:szCs w:val="28"/>
        </w:rPr>
      </w:pPr>
      <w:r>
        <w:rPr>
          <w:rFonts w:ascii="仿宋_GB2312" w:eastAsia="仿宋_GB2312" w:hAnsi="宋体" w:hint="eastAsia"/>
          <w:b/>
          <w:sz w:val="28"/>
          <w:szCs w:val="28"/>
        </w:rPr>
        <w:t>第十四条</w:t>
      </w:r>
      <w:r>
        <w:rPr>
          <w:rFonts w:ascii="仿宋_GB2312" w:eastAsia="仿宋_GB2312" w:hAnsi="宋体" w:hint="eastAsia"/>
          <w:sz w:val="28"/>
          <w:szCs w:val="28"/>
        </w:rPr>
        <w:t xml:space="preserve">  </w:t>
      </w:r>
      <w:r>
        <w:rPr>
          <w:rFonts w:ascii="仿宋_GB2312" w:eastAsia="仿宋_GB2312" w:hAnsi="宋体" w:hint="eastAsia"/>
          <w:sz w:val="28"/>
          <w:szCs w:val="28"/>
        </w:rPr>
        <w:t>中心和协会对重点课题将予以经费资助，课题负责人所在单位需要予以配套经费支持。专项课题由课题申报单位和课题负责人自筹经费。</w:t>
      </w:r>
    </w:p>
    <w:p w:rsidR="001E5164" w:rsidRDefault="00AD6F7D" w:rsidP="00A531CE">
      <w:pPr>
        <w:spacing w:beforeLines="50" w:line="480" w:lineRule="exact"/>
        <w:ind w:firstLineChars="196" w:firstLine="551"/>
        <w:rPr>
          <w:rFonts w:ascii="仿宋_GB2312" w:eastAsia="仿宋_GB2312" w:hAnsi="宋体"/>
          <w:sz w:val="28"/>
          <w:szCs w:val="28"/>
        </w:rPr>
      </w:pPr>
      <w:r>
        <w:rPr>
          <w:rFonts w:ascii="仿宋_GB2312" w:eastAsia="仿宋_GB2312" w:hAnsi="宋体" w:hint="eastAsia"/>
          <w:b/>
          <w:sz w:val="28"/>
          <w:szCs w:val="28"/>
        </w:rPr>
        <w:t>第十五条</w:t>
      </w:r>
      <w:r>
        <w:rPr>
          <w:rFonts w:ascii="仿宋_GB2312" w:eastAsia="仿宋_GB2312" w:hAnsi="宋体" w:hint="eastAsia"/>
          <w:b/>
          <w:sz w:val="28"/>
          <w:szCs w:val="28"/>
        </w:rPr>
        <w:t xml:space="preserve">  </w:t>
      </w:r>
      <w:r>
        <w:rPr>
          <w:rFonts w:ascii="仿宋_GB2312" w:eastAsia="仿宋_GB2312" w:hAnsi="宋体" w:hint="eastAsia"/>
          <w:sz w:val="28"/>
          <w:szCs w:val="28"/>
        </w:rPr>
        <w:t>课题实行目标管理与过程管理相结合，主要包括评审立项、开题报告、日常管理、不定期抽查、年度检查、中期检查和结</w:t>
      </w:r>
      <w:r>
        <w:rPr>
          <w:rFonts w:ascii="仿宋_GB2312" w:eastAsia="仿宋_GB2312" w:hAnsi="宋体" w:hint="eastAsia"/>
          <w:sz w:val="28"/>
          <w:szCs w:val="28"/>
        </w:rPr>
        <w:lastRenderedPageBreak/>
        <w:t>题验收等。</w:t>
      </w:r>
    </w:p>
    <w:p w:rsidR="001E5164" w:rsidRDefault="00AD6F7D" w:rsidP="00A531CE">
      <w:pPr>
        <w:spacing w:beforeLines="50" w:line="480" w:lineRule="exact"/>
        <w:ind w:firstLineChars="200" w:firstLine="562"/>
        <w:rPr>
          <w:rFonts w:ascii="仿宋_GB2312" w:eastAsia="仿宋_GB2312" w:hAnsi="宋体"/>
          <w:sz w:val="28"/>
          <w:szCs w:val="28"/>
        </w:rPr>
      </w:pPr>
      <w:r>
        <w:rPr>
          <w:rFonts w:ascii="仿宋_GB2312" w:eastAsia="仿宋_GB2312" w:hAnsi="宋体" w:hint="eastAsia"/>
          <w:b/>
          <w:sz w:val="28"/>
          <w:szCs w:val="28"/>
        </w:rPr>
        <w:t>第十六条</w:t>
      </w:r>
      <w:r>
        <w:rPr>
          <w:rFonts w:ascii="仿宋_GB2312" w:eastAsia="仿宋_GB2312" w:hAnsi="宋体" w:hint="eastAsia"/>
          <w:b/>
          <w:sz w:val="28"/>
          <w:szCs w:val="28"/>
        </w:rPr>
        <w:t xml:space="preserve"> </w:t>
      </w:r>
      <w:r>
        <w:rPr>
          <w:rFonts w:ascii="仿宋_GB2312" w:eastAsia="仿宋_GB2312" w:hAnsi="宋体" w:hint="eastAsia"/>
          <w:sz w:val="28"/>
          <w:szCs w:val="28"/>
        </w:rPr>
        <w:t xml:space="preserve"> </w:t>
      </w:r>
      <w:r>
        <w:rPr>
          <w:rFonts w:ascii="仿宋_GB2312" w:eastAsia="仿宋_GB2312" w:hAnsi="宋体" w:hint="eastAsia"/>
          <w:sz w:val="28"/>
          <w:szCs w:val="28"/>
        </w:rPr>
        <w:t>课题项目实行课题负责人负责制。课题负责人须在课题批准立项后</w:t>
      </w:r>
      <w:r>
        <w:rPr>
          <w:rFonts w:ascii="仿宋_GB2312" w:eastAsia="仿宋_GB2312" w:hAnsi="宋体" w:hint="eastAsia"/>
          <w:sz w:val="28"/>
          <w:szCs w:val="28"/>
        </w:rPr>
        <w:t>30</w:t>
      </w:r>
      <w:r>
        <w:rPr>
          <w:rFonts w:ascii="仿宋_GB2312" w:eastAsia="仿宋_GB2312" w:hAnsi="宋体" w:hint="eastAsia"/>
          <w:sz w:val="28"/>
          <w:szCs w:val="28"/>
        </w:rPr>
        <w:t>个工作日内组织开</w:t>
      </w:r>
      <w:r>
        <w:rPr>
          <w:rFonts w:ascii="仿宋_GB2312" w:eastAsia="仿宋_GB2312" w:hAnsi="宋体" w:hint="eastAsia"/>
          <w:sz w:val="28"/>
          <w:szCs w:val="28"/>
        </w:rPr>
        <w:t>题，按照需求导向、问题导向、结果导向开展研究工作，并及时提交开题报告、中期检查报告、课题阶段成果等文件。</w:t>
      </w:r>
    </w:p>
    <w:p w:rsidR="001E5164" w:rsidRDefault="00AD6F7D">
      <w:pPr>
        <w:spacing w:line="480" w:lineRule="exact"/>
        <w:ind w:firstLineChars="200" w:firstLine="562"/>
        <w:rPr>
          <w:rFonts w:ascii="仿宋_GB2312" w:eastAsia="仿宋_GB2312" w:hAnsi="宋体"/>
          <w:sz w:val="28"/>
          <w:szCs w:val="28"/>
        </w:rPr>
      </w:pPr>
      <w:r>
        <w:rPr>
          <w:rFonts w:ascii="仿宋_GB2312" w:eastAsia="仿宋_GB2312" w:hAnsi="宋体" w:hint="eastAsia"/>
          <w:b/>
          <w:sz w:val="28"/>
          <w:szCs w:val="28"/>
        </w:rPr>
        <w:t>第十七条</w:t>
      </w:r>
      <w:r>
        <w:rPr>
          <w:rFonts w:ascii="仿宋_GB2312" w:eastAsia="仿宋_GB2312" w:hAnsi="宋体" w:hint="eastAsia"/>
          <w:sz w:val="28"/>
          <w:szCs w:val="28"/>
        </w:rPr>
        <w:t xml:space="preserve">  </w:t>
      </w:r>
      <w:r>
        <w:rPr>
          <w:rFonts w:ascii="仿宋_GB2312" w:eastAsia="仿宋_GB2312" w:hAnsi="宋体" w:hint="eastAsia"/>
          <w:sz w:val="28"/>
          <w:szCs w:val="28"/>
        </w:rPr>
        <w:t>凡有下列情况之一者，须由课题负责人提出书面申请，经所在单位同意后报中心和协会审批。</w:t>
      </w:r>
    </w:p>
    <w:p w:rsidR="001E5164" w:rsidRDefault="00AD6F7D">
      <w:pPr>
        <w:spacing w:line="480" w:lineRule="exact"/>
        <w:ind w:firstLineChars="200" w:firstLine="560"/>
        <w:rPr>
          <w:rFonts w:ascii="仿宋_GB2312" w:eastAsia="仿宋_GB2312" w:hAnsi="宋体"/>
          <w:sz w:val="28"/>
          <w:szCs w:val="28"/>
        </w:rPr>
      </w:pPr>
      <w:r>
        <w:rPr>
          <w:rFonts w:ascii="仿宋_GB2312" w:eastAsia="仿宋_GB2312" w:hAnsi="宋体" w:hint="eastAsia"/>
          <w:sz w:val="28"/>
          <w:szCs w:val="28"/>
        </w:rPr>
        <w:t>1.</w:t>
      </w:r>
      <w:r>
        <w:rPr>
          <w:rFonts w:ascii="仿宋_GB2312" w:eastAsia="仿宋_GB2312" w:hAnsi="宋体" w:hint="eastAsia"/>
          <w:sz w:val="28"/>
          <w:szCs w:val="28"/>
        </w:rPr>
        <w:t>变更课题名称；</w:t>
      </w:r>
    </w:p>
    <w:p w:rsidR="001E5164" w:rsidRDefault="00AD6F7D">
      <w:pPr>
        <w:spacing w:line="480" w:lineRule="exact"/>
        <w:ind w:firstLineChars="200" w:firstLine="560"/>
        <w:rPr>
          <w:rFonts w:ascii="仿宋_GB2312" w:eastAsia="仿宋_GB2312" w:hAnsi="宋体"/>
          <w:sz w:val="28"/>
          <w:szCs w:val="28"/>
        </w:rPr>
      </w:pPr>
      <w:r>
        <w:rPr>
          <w:rFonts w:ascii="仿宋_GB2312" w:eastAsia="仿宋_GB2312" w:hAnsi="宋体" w:hint="eastAsia"/>
          <w:sz w:val="28"/>
          <w:szCs w:val="28"/>
        </w:rPr>
        <w:t>2.</w:t>
      </w:r>
      <w:r>
        <w:rPr>
          <w:rFonts w:ascii="仿宋_GB2312" w:eastAsia="仿宋_GB2312" w:hAnsi="宋体" w:hint="eastAsia"/>
          <w:sz w:val="28"/>
          <w:szCs w:val="28"/>
        </w:rPr>
        <w:t>变更课题负责人；</w:t>
      </w:r>
    </w:p>
    <w:p w:rsidR="001E5164" w:rsidRDefault="00AD6F7D">
      <w:pPr>
        <w:spacing w:line="480" w:lineRule="exact"/>
        <w:ind w:firstLineChars="200" w:firstLine="560"/>
        <w:rPr>
          <w:rFonts w:ascii="仿宋_GB2312" w:eastAsia="仿宋_GB2312" w:hAnsi="宋体"/>
          <w:sz w:val="28"/>
          <w:szCs w:val="28"/>
        </w:rPr>
      </w:pPr>
      <w:r>
        <w:rPr>
          <w:rFonts w:ascii="仿宋_GB2312" w:eastAsia="仿宋_GB2312" w:hAnsi="宋体" w:hint="eastAsia"/>
          <w:sz w:val="28"/>
          <w:szCs w:val="28"/>
        </w:rPr>
        <w:t>3.</w:t>
      </w:r>
      <w:r>
        <w:rPr>
          <w:rFonts w:ascii="仿宋_GB2312" w:eastAsia="仿宋_GB2312" w:hAnsi="宋体" w:hint="eastAsia"/>
          <w:sz w:val="28"/>
          <w:szCs w:val="28"/>
        </w:rPr>
        <w:t>改变成果形式；</w:t>
      </w:r>
    </w:p>
    <w:p w:rsidR="001E5164" w:rsidRDefault="00AD6F7D">
      <w:pPr>
        <w:spacing w:line="480" w:lineRule="exact"/>
        <w:ind w:firstLineChars="200" w:firstLine="560"/>
        <w:rPr>
          <w:rFonts w:ascii="仿宋_GB2312" w:eastAsia="仿宋_GB2312" w:hAnsi="宋体"/>
          <w:sz w:val="28"/>
          <w:szCs w:val="28"/>
        </w:rPr>
      </w:pPr>
      <w:r>
        <w:rPr>
          <w:rFonts w:ascii="仿宋_GB2312" w:eastAsia="仿宋_GB2312" w:hAnsi="宋体" w:hint="eastAsia"/>
          <w:sz w:val="28"/>
          <w:szCs w:val="28"/>
        </w:rPr>
        <w:t>4.</w:t>
      </w:r>
      <w:r>
        <w:rPr>
          <w:rFonts w:ascii="仿宋_GB2312" w:eastAsia="仿宋_GB2312" w:hAnsi="宋体" w:hint="eastAsia"/>
          <w:sz w:val="28"/>
          <w:szCs w:val="28"/>
        </w:rPr>
        <w:t>延长研究时间。</w:t>
      </w:r>
    </w:p>
    <w:p w:rsidR="001E5164" w:rsidRDefault="00AD6F7D" w:rsidP="00A531CE">
      <w:pPr>
        <w:spacing w:beforeLines="50" w:line="480" w:lineRule="exact"/>
        <w:ind w:firstLineChars="200" w:firstLine="562"/>
        <w:rPr>
          <w:rFonts w:ascii="仿宋_GB2312" w:eastAsia="仿宋_GB2312" w:hAnsi="宋体"/>
          <w:sz w:val="28"/>
          <w:szCs w:val="28"/>
        </w:rPr>
      </w:pPr>
      <w:r>
        <w:rPr>
          <w:rFonts w:ascii="仿宋_GB2312" w:eastAsia="仿宋_GB2312" w:hAnsi="宋体" w:hint="eastAsia"/>
          <w:b/>
          <w:sz w:val="28"/>
          <w:szCs w:val="28"/>
        </w:rPr>
        <w:t>第十八条</w:t>
      </w:r>
      <w:r>
        <w:rPr>
          <w:rFonts w:ascii="仿宋_GB2312" w:eastAsia="仿宋_GB2312" w:hAnsi="宋体" w:hint="eastAsia"/>
          <w:sz w:val="28"/>
          <w:szCs w:val="28"/>
        </w:rPr>
        <w:t xml:space="preserve">  </w:t>
      </w:r>
      <w:r>
        <w:rPr>
          <w:rFonts w:ascii="仿宋_GB2312" w:eastAsia="仿宋_GB2312" w:hAnsi="宋体" w:hint="eastAsia"/>
          <w:sz w:val="28"/>
          <w:szCs w:val="28"/>
        </w:rPr>
        <w:t>课题研究中若出现反国家职业教育方针和法律法规，剽窃和弄虚作假行为，逾期不能完成，与课题设计产生重大差异或学术质量低劣甚至造假等情形的，中心和协会可中止或撤销其课题，乃至追究相关人员或单位责任。</w:t>
      </w:r>
    </w:p>
    <w:p w:rsidR="001E5164" w:rsidRDefault="00AD6F7D" w:rsidP="00A531CE">
      <w:pPr>
        <w:spacing w:beforeLines="50" w:afterLines="50" w:line="480" w:lineRule="exact"/>
        <w:jc w:val="center"/>
        <w:rPr>
          <w:rFonts w:ascii="黑体" w:eastAsia="黑体" w:hAnsi="宋体"/>
          <w:bCs/>
          <w:sz w:val="28"/>
          <w:szCs w:val="28"/>
        </w:rPr>
      </w:pPr>
      <w:r>
        <w:rPr>
          <w:rFonts w:ascii="黑体" w:eastAsia="黑体" w:hAnsi="宋体" w:hint="eastAsia"/>
          <w:bCs/>
          <w:sz w:val="28"/>
          <w:szCs w:val="28"/>
        </w:rPr>
        <w:t>第五章</w:t>
      </w:r>
      <w:r>
        <w:rPr>
          <w:rFonts w:ascii="黑体" w:eastAsia="黑体" w:hAnsi="宋体" w:hint="eastAsia"/>
          <w:bCs/>
          <w:sz w:val="28"/>
          <w:szCs w:val="28"/>
        </w:rPr>
        <w:t xml:space="preserve">  </w:t>
      </w:r>
      <w:r>
        <w:rPr>
          <w:rFonts w:ascii="黑体" w:eastAsia="黑体" w:hAnsi="宋体" w:hint="eastAsia"/>
          <w:bCs/>
          <w:sz w:val="28"/>
          <w:szCs w:val="28"/>
        </w:rPr>
        <w:t>结</w:t>
      </w:r>
      <w:r>
        <w:rPr>
          <w:rFonts w:ascii="黑体" w:eastAsia="黑体" w:hAnsi="宋体" w:hint="eastAsia"/>
          <w:bCs/>
          <w:sz w:val="28"/>
          <w:szCs w:val="28"/>
        </w:rPr>
        <w:t xml:space="preserve">  </w:t>
      </w:r>
      <w:r>
        <w:rPr>
          <w:rFonts w:ascii="黑体" w:eastAsia="黑体" w:hAnsi="宋体" w:hint="eastAsia"/>
          <w:bCs/>
          <w:sz w:val="28"/>
          <w:szCs w:val="28"/>
        </w:rPr>
        <w:t>题</w:t>
      </w:r>
    </w:p>
    <w:p w:rsidR="001E5164" w:rsidRDefault="00AD6F7D" w:rsidP="00A531CE">
      <w:pPr>
        <w:spacing w:beforeLines="50" w:line="480" w:lineRule="exact"/>
        <w:ind w:firstLineChars="200" w:firstLine="562"/>
        <w:rPr>
          <w:rFonts w:ascii="仿宋_GB2312" w:eastAsia="仿宋_GB2312" w:hAnsi="宋体"/>
          <w:sz w:val="28"/>
          <w:szCs w:val="28"/>
        </w:rPr>
      </w:pPr>
      <w:r>
        <w:rPr>
          <w:rFonts w:ascii="仿宋_GB2312" w:eastAsia="仿宋_GB2312" w:hAnsi="宋体" w:hint="eastAsia"/>
          <w:b/>
          <w:sz w:val="28"/>
          <w:szCs w:val="28"/>
        </w:rPr>
        <w:t>第十九条</w:t>
      </w:r>
      <w:r>
        <w:rPr>
          <w:rFonts w:ascii="仿宋_GB2312" w:eastAsia="仿宋_GB2312" w:hAnsi="宋体" w:hint="eastAsia"/>
          <w:b/>
          <w:sz w:val="28"/>
          <w:szCs w:val="28"/>
        </w:rPr>
        <w:t xml:space="preserve">  </w:t>
      </w:r>
      <w:r>
        <w:rPr>
          <w:rFonts w:ascii="仿宋_GB2312" w:eastAsia="仿宋_GB2312" w:hAnsi="宋体" w:hint="eastAsia"/>
          <w:sz w:val="28"/>
          <w:szCs w:val="28"/>
        </w:rPr>
        <w:t>课题结题实行结题鉴定制度。结题鉴定结果分为优秀、合格与不合格三等，鉴定结果为合格以上的即通过结题验收。</w:t>
      </w:r>
    </w:p>
    <w:p w:rsidR="001E5164" w:rsidRDefault="00AD6F7D" w:rsidP="00A531CE">
      <w:pPr>
        <w:spacing w:beforeLines="50" w:line="480" w:lineRule="exact"/>
        <w:ind w:firstLineChars="200" w:firstLine="562"/>
        <w:rPr>
          <w:rFonts w:ascii="仿宋_GB2312" w:eastAsia="仿宋_GB2312" w:hAnsi="宋体"/>
          <w:sz w:val="28"/>
          <w:szCs w:val="28"/>
        </w:rPr>
      </w:pPr>
      <w:r>
        <w:rPr>
          <w:rFonts w:ascii="仿宋_GB2312" w:eastAsia="仿宋_GB2312" w:hAnsi="宋体" w:hint="eastAsia"/>
          <w:b/>
          <w:sz w:val="28"/>
          <w:szCs w:val="28"/>
        </w:rPr>
        <w:t>第二十条</w:t>
      </w:r>
      <w:r>
        <w:rPr>
          <w:rFonts w:ascii="仿宋_GB2312" w:eastAsia="仿宋_GB2312" w:hAnsi="宋体" w:hint="eastAsia"/>
          <w:b/>
          <w:sz w:val="28"/>
          <w:szCs w:val="28"/>
        </w:rPr>
        <w:t xml:space="preserve">  </w:t>
      </w:r>
      <w:r>
        <w:rPr>
          <w:rFonts w:ascii="仿宋_GB2312" w:eastAsia="仿宋_GB2312" w:hAnsi="宋体" w:hint="eastAsia"/>
          <w:sz w:val="28"/>
          <w:szCs w:val="28"/>
        </w:rPr>
        <w:t>重点课题由中心和协会组织结题鉴定，专项课题由中心和协会委托相关学术机构或指定的专家组负责结题鉴定。</w:t>
      </w:r>
    </w:p>
    <w:p w:rsidR="001E5164" w:rsidRDefault="00AD6F7D" w:rsidP="00A531CE">
      <w:pPr>
        <w:spacing w:beforeLines="50" w:line="480" w:lineRule="exact"/>
        <w:ind w:firstLineChars="200" w:firstLine="562"/>
        <w:rPr>
          <w:rFonts w:ascii="仿宋_GB2312" w:eastAsia="仿宋_GB2312" w:hAnsi="宋体"/>
          <w:sz w:val="28"/>
          <w:szCs w:val="28"/>
        </w:rPr>
      </w:pPr>
      <w:r>
        <w:rPr>
          <w:rFonts w:ascii="仿宋_GB2312" w:eastAsia="仿宋_GB2312" w:hAnsi="宋体" w:hint="eastAsia"/>
          <w:b/>
          <w:sz w:val="28"/>
          <w:szCs w:val="28"/>
        </w:rPr>
        <w:t>第二十一条</w:t>
      </w:r>
      <w:r>
        <w:rPr>
          <w:rFonts w:ascii="仿宋_GB2312" w:eastAsia="仿宋_GB2312" w:hAnsi="宋体" w:hint="eastAsia"/>
          <w:sz w:val="28"/>
          <w:szCs w:val="28"/>
        </w:rPr>
        <w:t xml:space="preserve">  </w:t>
      </w:r>
      <w:r>
        <w:rPr>
          <w:rFonts w:ascii="仿宋_GB2312" w:eastAsia="仿宋_GB2312" w:hAnsi="宋体" w:hint="eastAsia"/>
          <w:sz w:val="28"/>
          <w:szCs w:val="28"/>
        </w:rPr>
        <w:t>结题鉴定采取现场评审与通讯评审相结合的方式进行。其专家组由中心和协会从“行业”专家库中选取专家组成，也可委托其他单位选派。课题组成员和申报单位人员不能担任相关课题结题鉴定专家组成员。</w:t>
      </w:r>
    </w:p>
    <w:p w:rsidR="001E5164" w:rsidRDefault="00AD6F7D" w:rsidP="00A531CE">
      <w:pPr>
        <w:spacing w:beforeLines="50" w:line="480" w:lineRule="exact"/>
        <w:ind w:firstLineChars="200" w:firstLine="562"/>
        <w:rPr>
          <w:rFonts w:ascii="仿宋_GB2312" w:eastAsia="仿宋_GB2312" w:hAnsi="宋体"/>
          <w:sz w:val="28"/>
          <w:szCs w:val="28"/>
        </w:rPr>
      </w:pPr>
      <w:r>
        <w:rPr>
          <w:rFonts w:ascii="仿宋_GB2312" w:eastAsia="仿宋_GB2312" w:hAnsi="宋体" w:hint="eastAsia"/>
          <w:b/>
          <w:sz w:val="28"/>
          <w:szCs w:val="28"/>
        </w:rPr>
        <w:t>第二十二条</w:t>
      </w:r>
      <w:r>
        <w:rPr>
          <w:rFonts w:ascii="仿宋_GB2312" w:eastAsia="仿宋_GB2312" w:hAnsi="宋体" w:hint="eastAsia"/>
          <w:b/>
          <w:sz w:val="28"/>
          <w:szCs w:val="28"/>
        </w:rPr>
        <w:t xml:space="preserve"> </w:t>
      </w:r>
      <w:r>
        <w:rPr>
          <w:rFonts w:ascii="仿宋_GB2312" w:eastAsia="仿宋_GB2312" w:hAnsi="宋体" w:hint="eastAsia"/>
          <w:sz w:val="28"/>
          <w:szCs w:val="28"/>
        </w:rPr>
        <w:t xml:space="preserve"> </w:t>
      </w:r>
      <w:r>
        <w:rPr>
          <w:rFonts w:ascii="仿宋_GB2312" w:eastAsia="仿宋_GB2312" w:hAnsi="宋体" w:hint="eastAsia"/>
          <w:sz w:val="28"/>
          <w:szCs w:val="28"/>
        </w:rPr>
        <w:t>结题鉴定基本程序：</w:t>
      </w:r>
    </w:p>
    <w:p w:rsidR="001E5164" w:rsidRDefault="00AD6F7D" w:rsidP="00A531CE">
      <w:pPr>
        <w:spacing w:beforeLines="50" w:line="480" w:lineRule="exact"/>
        <w:ind w:firstLineChars="200" w:firstLine="560"/>
        <w:rPr>
          <w:rFonts w:ascii="仿宋_GB2312" w:eastAsia="仿宋_GB2312" w:hAnsi="宋体"/>
          <w:sz w:val="28"/>
          <w:szCs w:val="28"/>
        </w:rPr>
      </w:pPr>
      <w:r>
        <w:rPr>
          <w:rFonts w:ascii="仿宋_GB2312" w:eastAsia="仿宋_GB2312" w:hAnsi="宋体" w:hint="eastAsia"/>
          <w:sz w:val="28"/>
          <w:szCs w:val="28"/>
        </w:rPr>
        <w:t>１</w:t>
      </w:r>
      <w:r>
        <w:rPr>
          <w:rFonts w:ascii="仿宋_GB2312" w:eastAsia="仿宋_GB2312" w:hAnsi="宋体" w:hint="eastAsia"/>
          <w:sz w:val="28"/>
          <w:szCs w:val="28"/>
        </w:rPr>
        <w:t>.</w:t>
      </w:r>
      <w:r>
        <w:rPr>
          <w:rFonts w:ascii="仿宋_GB2312" w:eastAsia="仿宋_GB2312" w:hAnsi="宋体" w:hint="eastAsia"/>
          <w:sz w:val="28"/>
          <w:szCs w:val="28"/>
        </w:rPr>
        <w:t>课题负责人向中心和协会申请结题并提交《全国机械行业职</w:t>
      </w:r>
      <w:r>
        <w:rPr>
          <w:rFonts w:ascii="仿宋_GB2312" w:eastAsia="仿宋_GB2312" w:hAnsi="宋体" w:hint="eastAsia"/>
          <w:sz w:val="28"/>
          <w:szCs w:val="28"/>
        </w:rPr>
        <w:lastRenderedPageBreak/>
        <w:t>业教育科研课题结题申请表》、研究成果等资料；</w:t>
      </w:r>
    </w:p>
    <w:p w:rsidR="001E5164" w:rsidRDefault="00AD6F7D">
      <w:pPr>
        <w:spacing w:line="480" w:lineRule="exact"/>
        <w:rPr>
          <w:rFonts w:ascii="仿宋_GB2312" w:eastAsia="仿宋_GB2312" w:hAnsi="宋体"/>
          <w:sz w:val="28"/>
          <w:szCs w:val="28"/>
        </w:rPr>
      </w:pPr>
      <w:r>
        <w:rPr>
          <w:rFonts w:ascii="仿宋_GB2312" w:eastAsia="仿宋_GB2312" w:hAnsi="宋体" w:hint="eastAsia"/>
          <w:sz w:val="28"/>
          <w:szCs w:val="28"/>
        </w:rPr>
        <w:t>２</w:t>
      </w:r>
      <w:r>
        <w:rPr>
          <w:rFonts w:ascii="仿宋_GB2312" w:eastAsia="仿宋_GB2312" w:hAnsi="宋体" w:hint="eastAsia"/>
          <w:sz w:val="28"/>
          <w:szCs w:val="28"/>
        </w:rPr>
        <w:t>.</w:t>
      </w:r>
      <w:r>
        <w:rPr>
          <w:rFonts w:ascii="仿宋_GB2312" w:eastAsia="仿宋_GB2312" w:hAnsi="宋体" w:hint="eastAsia"/>
          <w:sz w:val="28"/>
          <w:szCs w:val="28"/>
        </w:rPr>
        <w:t>专家组专家受托审查相关结题材料或听取课题组汇报后，进行结题鉴定并提出意见；</w:t>
      </w:r>
    </w:p>
    <w:p w:rsidR="001E5164" w:rsidRDefault="00AD6F7D">
      <w:pPr>
        <w:spacing w:line="480" w:lineRule="exact"/>
        <w:ind w:firstLineChars="200" w:firstLine="560"/>
        <w:rPr>
          <w:rFonts w:ascii="仿宋_GB2312" w:eastAsia="仿宋_GB2312" w:hAnsi="宋体"/>
          <w:sz w:val="28"/>
          <w:szCs w:val="28"/>
        </w:rPr>
      </w:pPr>
      <w:r>
        <w:rPr>
          <w:rFonts w:ascii="仿宋_GB2312" w:eastAsia="仿宋_GB2312" w:hAnsi="宋体" w:hint="eastAsia"/>
          <w:sz w:val="28"/>
          <w:szCs w:val="28"/>
        </w:rPr>
        <w:t>3.</w:t>
      </w:r>
      <w:r>
        <w:rPr>
          <w:rFonts w:ascii="仿宋_GB2312" w:eastAsia="仿宋_GB2312" w:hAnsi="宋体" w:hint="eastAsia"/>
          <w:sz w:val="28"/>
          <w:szCs w:val="28"/>
        </w:rPr>
        <w:t>视需要专家组鉴定意见可以适当方式向课题负责人及其所在单位反馈，存在较大差异时，可进行实地考察，并限期整改</w:t>
      </w:r>
      <w:r>
        <w:rPr>
          <w:rFonts w:ascii="仿宋_GB2312" w:eastAsia="仿宋_GB2312" w:hAnsi="宋体" w:hint="eastAsia"/>
          <w:sz w:val="28"/>
          <w:szCs w:val="28"/>
        </w:rPr>
        <w:t>；</w:t>
      </w:r>
    </w:p>
    <w:p w:rsidR="001E5164" w:rsidRDefault="00AD6F7D">
      <w:pPr>
        <w:spacing w:line="480" w:lineRule="exact"/>
        <w:ind w:firstLineChars="200" w:firstLine="560"/>
        <w:rPr>
          <w:rFonts w:ascii="仿宋_GB2312" w:eastAsia="仿宋_GB2312" w:hAnsi="宋体"/>
          <w:sz w:val="28"/>
          <w:szCs w:val="28"/>
        </w:rPr>
      </w:pPr>
      <w:r>
        <w:rPr>
          <w:rFonts w:ascii="仿宋_GB2312" w:eastAsia="仿宋_GB2312" w:hAnsi="宋体" w:hint="eastAsia"/>
          <w:sz w:val="28"/>
          <w:szCs w:val="28"/>
        </w:rPr>
        <w:t>4.</w:t>
      </w:r>
      <w:r>
        <w:rPr>
          <w:rFonts w:ascii="仿宋_GB2312" w:eastAsia="仿宋_GB2312" w:hAnsi="宋体" w:hint="eastAsia"/>
          <w:sz w:val="28"/>
          <w:szCs w:val="28"/>
        </w:rPr>
        <w:t>专家组最终鉴定意见报经中心和协会领导，或委托行业学术机构审核同意并签署意见后，正式公布结题鉴定结果。</w:t>
      </w:r>
    </w:p>
    <w:p w:rsidR="001E5164" w:rsidRDefault="00AD6F7D" w:rsidP="00A531CE">
      <w:pPr>
        <w:spacing w:beforeLines="50" w:line="480" w:lineRule="exact"/>
        <w:ind w:firstLineChars="200" w:firstLine="562"/>
        <w:rPr>
          <w:rFonts w:ascii="仿宋_GB2312" w:eastAsia="仿宋_GB2312" w:hAnsi="宋体"/>
          <w:sz w:val="28"/>
          <w:szCs w:val="28"/>
        </w:rPr>
      </w:pPr>
      <w:r>
        <w:rPr>
          <w:rFonts w:ascii="仿宋_GB2312" w:eastAsia="仿宋_GB2312" w:hAnsi="宋体" w:hint="eastAsia"/>
          <w:b/>
          <w:sz w:val="28"/>
          <w:szCs w:val="28"/>
        </w:rPr>
        <w:t>第二十三条</w:t>
      </w:r>
      <w:r>
        <w:rPr>
          <w:rFonts w:ascii="仿宋_GB2312" w:eastAsia="仿宋_GB2312" w:hAnsi="宋体" w:hint="eastAsia"/>
          <w:sz w:val="28"/>
          <w:szCs w:val="28"/>
        </w:rPr>
        <w:t xml:space="preserve">  </w:t>
      </w:r>
      <w:r>
        <w:rPr>
          <w:rFonts w:ascii="仿宋_GB2312" w:eastAsia="仿宋_GB2312" w:hAnsi="宋体" w:hint="eastAsia"/>
          <w:sz w:val="28"/>
          <w:szCs w:val="28"/>
        </w:rPr>
        <w:t>中心和协会对获准结题的课题颁发《结题证书》。对应用价值高、社会反响好的研究成果，中心和协会将给予适</w:t>
      </w:r>
      <w:r>
        <w:rPr>
          <w:rFonts w:ascii="仿宋_GB2312" w:eastAsia="仿宋_GB2312" w:hAnsi="宋体" w:hint="eastAsia"/>
          <w:sz w:val="28"/>
          <w:szCs w:val="28"/>
        </w:rPr>
        <w:t>当的奖励，并择优向中国机械工业科技进步奖、国家职业教育成果奖推荐。</w:t>
      </w:r>
    </w:p>
    <w:p w:rsidR="001E5164" w:rsidRDefault="00AD6F7D" w:rsidP="00A531CE">
      <w:pPr>
        <w:spacing w:beforeLines="50" w:line="480" w:lineRule="exact"/>
        <w:ind w:firstLineChars="200" w:firstLine="562"/>
        <w:rPr>
          <w:rFonts w:ascii="仿宋_GB2312" w:eastAsia="仿宋_GB2312" w:hAnsi="宋体"/>
          <w:sz w:val="28"/>
          <w:szCs w:val="28"/>
        </w:rPr>
      </w:pPr>
      <w:r>
        <w:rPr>
          <w:rFonts w:ascii="仿宋_GB2312" w:eastAsia="仿宋_GB2312" w:hAnsi="宋体" w:hint="eastAsia"/>
          <w:b/>
          <w:sz w:val="28"/>
          <w:szCs w:val="28"/>
        </w:rPr>
        <w:t>第二十四条</w:t>
      </w:r>
      <w:r>
        <w:rPr>
          <w:rFonts w:ascii="仿宋_GB2312" w:eastAsia="仿宋_GB2312" w:hAnsi="宋体" w:hint="eastAsia"/>
          <w:sz w:val="28"/>
          <w:szCs w:val="28"/>
        </w:rPr>
        <w:t xml:space="preserve">  </w:t>
      </w:r>
      <w:r>
        <w:rPr>
          <w:rFonts w:ascii="仿宋_GB2312" w:eastAsia="仿宋_GB2312" w:hAnsi="宋体" w:hint="eastAsia"/>
          <w:sz w:val="28"/>
          <w:szCs w:val="28"/>
        </w:rPr>
        <w:t>中心和协会将定期对优秀研究成果结集出版，对具有重要学术意义和应用价值的研究成果及时报送国家有关部门作为决策参考，同时还将积极组织优秀研究成果交流研讨会，推广优秀研究成果，促进行业职业教育科研工作水平不断提高。</w:t>
      </w:r>
    </w:p>
    <w:p w:rsidR="001E5164" w:rsidRDefault="00AD6F7D" w:rsidP="00A531CE">
      <w:pPr>
        <w:spacing w:beforeLines="50" w:afterLines="50" w:line="480" w:lineRule="exact"/>
        <w:jc w:val="center"/>
        <w:rPr>
          <w:rFonts w:ascii="黑体" w:eastAsia="黑体" w:hAnsi="宋体"/>
          <w:bCs/>
          <w:sz w:val="28"/>
          <w:szCs w:val="28"/>
        </w:rPr>
      </w:pPr>
      <w:r>
        <w:rPr>
          <w:rFonts w:ascii="黑体" w:eastAsia="黑体" w:hAnsi="宋体" w:hint="eastAsia"/>
          <w:bCs/>
          <w:sz w:val="28"/>
          <w:szCs w:val="28"/>
        </w:rPr>
        <w:t>第六章</w:t>
      </w:r>
      <w:r>
        <w:rPr>
          <w:rFonts w:ascii="黑体" w:eastAsia="黑体" w:hAnsi="宋体" w:hint="eastAsia"/>
          <w:bCs/>
          <w:sz w:val="28"/>
          <w:szCs w:val="28"/>
        </w:rPr>
        <w:t xml:space="preserve">  </w:t>
      </w:r>
      <w:r>
        <w:rPr>
          <w:rFonts w:ascii="黑体" w:eastAsia="黑体" w:hAnsi="宋体" w:hint="eastAsia"/>
          <w:bCs/>
          <w:sz w:val="28"/>
          <w:szCs w:val="28"/>
        </w:rPr>
        <w:t>附</w:t>
      </w:r>
      <w:r>
        <w:rPr>
          <w:rFonts w:ascii="黑体" w:eastAsia="黑体" w:hAnsi="宋体" w:hint="eastAsia"/>
          <w:bCs/>
          <w:sz w:val="28"/>
          <w:szCs w:val="28"/>
        </w:rPr>
        <w:t xml:space="preserve">  </w:t>
      </w:r>
      <w:r>
        <w:rPr>
          <w:rFonts w:ascii="黑体" w:eastAsia="黑体" w:hAnsi="宋体" w:hint="eastAsia"/>
          <w:bCs/>
          <w:sz w:val="28"/>
          <w:szCs w:val="28"/>
        </w:rPr>
        <w:t>则</w:t>
      </w:r>
    </w:p>
    <w:p w:rsidR="001E5164" w:rsidRDefault="00AD6F7D" w:rsidP="00A531CE">
      <w:pPr>
        <w:spacing w:beforeLines="50" w:line="480" w:lineRule="exact"/>
        <w:ind w:firstLineChars="200" w:firstLine="562"/>
        <w:rPr>
          <w:rFonts w:ascii="仿宋_GB2312" w:eastAsia="仿宋_GB2312" w:hAnsi="宋体"/>
          <w:sz w:val="28"/>
          <w:szCs w:val="28"/>
        </w:rPr>
      </w:pPr>
      <w:r>
        <w:rPr>
          <w:rFonts w:ascii="仿宋_GB2312" w:eastAsia="仿宋_GB2312" w:hAnsi="宋体" w:hint="eastAsia"/>
          <w:b/>
          <w:sz w:val="28"/>
          <w:szCs w:val="28"/>
        </w:rPr>
        <w:t>第二十五条</w:t>
      </w:r>
      <w:r>
        <w:rPr>
          <w:rFonts w:ascii="仿宋_GB2312" w:eastAsia="仿宋_GB2312" w:hAnsi="宋体" w:hint="eastAsia"/>
          <w:b/>
          <w:sz w:val="28"/>
          <w:szCs w:val="28"/>
        </w:rPr>
        <w:t xml:space="preserve">  </w:t>
      </w:r>
      <w:r>
        <w:rPr>
          <w:rFonts w:ascii="仿宋_GB2312" w:eastAsia="仿宋_GB2312" w:hAnsi="宋体" w:hint="eastAsia"/>
          <w:sz w:val="28"/>
          <w:szCs w:val="28"/>
        </w:rPr>
        <w:t>本办法的解释权属于中心和协会。</w:t>
      </w:r>
    </w:p>
    <w:p w:rsidR="001E5164" w:rsidRDefault="00AD6F7D" w:rsidP="00A531CE">
      <w:pPr>
        <w:spacing w:beforeLines="50" w:line="480" w:lineRule="exact"/>
        <w:ind w:firstLineChars="200" w:firstLine="562"/>
        <w:rPr>
          <w:rFonts w:ascii="仿宋_GB2312" w:eastAsia="仿宋_GB2312" w:hAnsi="宋体"/>
          <w:sz w:val="28"/>
          <w:szCs w:val="28"/>
        </w:rPr>
      </w:pPr>
      <w:r>
        <w:rPr>
          <w:rFonts w:ascii="仿宋_GB2312" w:eastAsia="仿宋_GB2312" w:hAnsi="宋体" w:hint="eastAsia"/>
          <w:b/>
          <w:sz w:val="28"/>
          <w:szCs w:val="28"/>
        </w:rPr>
        <w:t>第二十六条</w:t>
      </w:r>
      <w:r>
        <w:rPr>
          <w:rFonts w:ascii="仿宋_GB2312" w:eastAsia="仿宋_GB2312" w:hAnsi="宋体" w:hint="eastAsia"/>
          <w:b/>
          <w:sz w:val="28"/>
          <w:szCs w:val="28"/>
        </w:rPr>
        <w:t xml:space="preserve">  </w:t>
      </w:r>
      <w:r>
        <w:rPr>
          <w:rFonts w:ascii="仿宋_GB2312" w:eastAsia="仿宋_GB2312" w:hAnsi="宋体" w:hint="eastAsia"/>
          <w:sz w:val="28"/>
          <w:szCs w:val="28"/>
        </w:rPr>
        <w:t>本办法自公布日起正式实施。</w:t>
      </w:r>
    </w:p>
    <w:p w:rsidR="001E5164" w:rsidRDefault="001E5164"/>
    <w:sectPr w:rsidR="001E5164" w:rsidSect="001E5164">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6F7D" w:rsidRDefault="00AD6F7D" w:rsidP="001E5164">
      <w:r>
        <w:separator/>
      </w:r>
    </w:p>
  </w:endnote>
  <w:endnote w:type="continuationSeparator" w:id="1">
    <w:p w:rsidR="00AD6F7D" w:rsidRDefault="00AD6F7D" w:rsidP="001E516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433643"/>
    </w:sdtPr>
    <w:sdtContent>
      <w:p w:rsidR="001E5164" w:rsidRDefault="001E5164">
        <w:pPr>
          <w:pStyle w:val="a5"/>
          <w:jc w:val="center"/>
        </w:pPr>
        <w:r w:rsidRPr="001E5164">
          <w:fldChar w:fldCharType="begin"/>
        </w:r>
        <w:r w:rsidR="00AD6F7D">
          <w:instrText xml:space="preserve"> PAGE   \* MERGEFORMAT </w:instrText>
        </w:r>
        <w:r w:rsidRPr="001E5164">
          <w:fldChar w:fldCharType="separate"/>
        </w:r>
        <w:r w:rsidR="00A531CE" w:rsidRPr="00A531CE">
          <w:rPr>
            <w:noProof/>
            <w:lang w:val="zh-CN"/>
          </w:rPr>
          <w:t>1</w:t>
        </w:r>
        <w:r>
          <w:rPr>
            <w:lang w:val="zh-CN"/>
          </w:rPr>
          <w:fldChar w:fldCharType="end"/>
        </w:r>
      </w:p>
    </w:sdtContent>
  </w:sdt>
  <w:p w:rsidR="001E5164" w:rsidRDefault="001E516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6F7D" w:rsidRDefault="00AD6F7D" w:rsidP="001E5164">
      <w:r>
        <w:separator/>
      </w:r>
    </w:p>
  </w:footnote>
  <w:footnote w:type="continuationSeparator" w:id="1">
    <w:p w:rsidR="00AD6F7D" w:rsidRDefault="00AD6F7D" w:rsidP="001E516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02C9B"/>
    <w:rsid w:val="0008403A"/>
    <w:rsid w:val="00091E92"/>
    <w:rsid w:val="000C15EF"/>
    <w:rsid w:val="000E39C7"/>
    <w:rsid w:val="000F28C5"/>
    <w:rsid w:val="00130CDC"/>
    <w:rsid w:val="001339FF"/>
    <w:rsid w:val="001435FA"/>
    <w:rsid w:val="001E5164"/>
    <w:rsid w:val="00202C9B"/>
    <w:rsid w:val="00233CD7"/>
    <w:rsid w:val="00245A8F"/>
    <w:rsid w:val="002551B7"/>
    <w:rsid w:val="002631BA"/>
    <w:rsid w:val="002A556A"/>
    <w:rsid w:val="002B5D6C"/>
    <w:rsid w:val="002D38C1"/>
    <w:rsid w:val="002F3CE6"/>
    <w:rsid w:val="002F74EA"/>
    <w:rsid w:val="00325A09"/>
    <w:rsid w:val="00355842"/>
    <w:rsid w:val="003A3673"/>
    <w:rsid w:val="003A7700"/>
    <w:rsid w:val="003B522B"/>
    <w:rsid w:val="003C69BD"/>
    <w:rsid w:val="00427EE8"/>
    <w:rsid w:val="00434B94"/>
    <w:rsid w:val="004534D5"/>
    <w:rsid w:val="004E5F28"/>
    <w:rsid w:val="004F06B1"/>
    <w:rsid w:val="005130CA"/>
    <w:rsid w:val="0053231A"/>
    <w:rsid w:val="005402DF"/>
    <w:rsid w:val="00552061"/>
    <w:rsid w:val="0059742C"/>
    <w:rsid w:val="005A0E56"/>
    <w:rsid w:val="00647833"/>
    <w:rsid w:val="00672E0A"/>
    <w:rsid w:val="006D2054"/>
    <w:rsid w:val="007241F2"/>
    <w:rsid w:val="00736DE8"/>
    <w:rsid w:val="007803C0"/>
    <w:rsid w:val="007A1E87"/>
    <w:rsid w:val="007C4E62"/>
    <w:rsid w:val="008240E2"/>
    <w:rsid w:val="00895AC0"/>
    <w:rsid w:val="008B155C"/>
    <w:rsid w:val="008E2500"/>
    <w:rsid w:val="008F0B83"/>
    <w:rsid w:val="008F4902"/>
    <w:rsid w:val="00903E25"/>
    <w:rsid w:val="0093587B"/>
    <w:rsid w:val="00972BEA"/>
    <w:rsid w:val="009748E5"/>
    <w:rsid w:val="00986227"/>
    <w:rsid w:val="00A05FAC"/>
    <w:rsid w:val="00A531CE"/>
    <w:rsid w:val="00A56783"/>
    <w:rsid w:val="00A65555"/>
    <w:rsid w:val="00A73D39"/>
    <w:rsid w:val="00AD6F7D"/>
    <w:rsid w:val="00AF30A8"/>
    <w:rsid w:val="00B40961"/>
    <w:rsid w:val="00B824C1"/>
    <w:rsid w:val="00BA50E9"/>
    <w:rsid w:val="00BB3DCF"/>
    <w:rsid w:val="00BC3778"/>
    <w:rsid w:val="00BF7DDA"/>
    <w:rsid w:val="00C30957"/>
    <w:rsid w:val="00C615A6"/>
    <w:rsid w:val="00C77316"/>
    <w:rsid w:val="00CA4DCB"/>
    <w:rsid w:val="00CD3B9B"/>
    <w:rsid w:val="00CF6BBC"/>
    <w:rsid w:val="00D51F56"/>
    <w:rsid w:val="00D73A67"/>
    <w:rsid w:val="00DC0786"/>
    <w:rsid w:val="00E47A4C"/>
    <w:rsid w:val="00E87D3B"/>
    <w:rsid w:val="00EA2B77"/>
    <w:rsid w:val="00F0562C"/>
    <w:rsid w:val="00F14468"/>
    <w:rsid w:val="00F21E79"/>
    <w:rsid w:val="00F355E3"/>
    <w:rsid w:val="00FA05EC"/>
    <w:rsid w:val="00FC046B"/>
    <w:rsid w:val="00FE0AE2"/>
    <w:rsid w:val="00FF2442"/>
    <w:rsid w:val="48504F9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semiHidden="0"/>
    <w:lsdException w:name="caption" w:uiPriority="35" w:qFormat="1"/>
    <w:lsdException w:name="Title" w:semiHidden="0" w:uiPriority="10" w:unhideWhenUsed="0" w:qFormat="1"/>
    <w:lsdException w:name="Default Paragraph Font" w:uiPriority="1"/>
    <w:lsdException w:name="Body Text Indent" w:semiHidden="0" w:uiPriority="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5164"/>
    <w:pPr>
      <w:widowControl w:val="0"/>
      <w:jc w:val="both"/>
    </w:pPr>
    <w:rPr>
      <w:rFonts w:ascii="Times New Roman" w:eastAsia="宋体" w:hAnsi="Times New Roman" w:cs="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qFormat/>
    <w:rsid w:val="001E5164"/>
    <w:pPr>
      <w:ind w:left="442" w:hangingChars="100" w:hanging="442"/>
    </w:pPr>
    <w:rPr>
      <w:rFonts w:eastAsia="仿宋_GB2312"/>
      <w:b/>
      <w:bCs/>
      <w:sz w:val="44"/>
      <w:szCs w:val="24"/>
    </w:rPr>
  </w:style>
  <w:style w:type="paragraph" w:styleId="a4">
    <w:name w:val="Date"/>
    <w:basedOn w:val="a"/>
    <w:next w:val="a"/>
    <w:link w:val="Char0"/>
    <w:uiPriority w:val="99"/>
    <w:unhideWhenUsed/>
    <w:rsid w:val="001E5164"/>
    <w:pPr>
      <w:ind w:leftChars="2500" w:left="100"/>
    </w:pPr>
  </w:style>
  <w:style w:type="paragraph" w:styleId="a5">
    <w:name w:val="footer"/>
    <w:basedOn w:val="a"/>
    <w:link w:val="Char1"/>
    <w:uiPriority w:val="99"/>
    <w:unhideWhenUsed/>
    <w:rsid w:val="001E5164"/>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1E5164"/>
    <w:pPr>
      <w:pBdr>
        <w:bottom w:val="single" w:sz="6" w:space="1" w:color="auto"/>
      </w:pBdr>
      <w:tabs>
        <w:tab w:val="center" w:pos="4153"/>
        <w:tab w:val="right" w:pos="8306"/>
      </w:tabs>
      <w:snapToGrid w:val="0"/>
      <w:jc w:val="center"/>
    </w:pPr>
    <w:rPr>
      <w:sz w:val="18"/>
      <w:szCs w:val="18"/>
    </w:rPr>
  </w:style>
  <w:style w:type="paragraph" w:customStyle="1" w:styleId="p0">
    <w:name w:val="p0"/>
    <w:basedOn w:val="a"/>
    <w:rsid w:val="001E5164"/>
    <w:pPr>
      <w:widowControl/>
    </w:pPr>
    <w:rPr>
      <w:kern w:val="0"/>
      <w:szCs w:val="21"/>
    </w:rPr>
  </w:style>
  <w:style w:type="character" w:customStyle="1" w:styleId="Char">
    <w:name w:val="正文文本缩进 Char"/>
    <w:basedOn w:val="a0"/>
    <w:link w:val="a3"/>
    <w:qFormat/>
    <w:rsid w:val="001E5164"/>
    <w:rPr>
      <w:rFonts w:ascii="Times New Roman" w:eastAsia="仿宋_GB2312" w:hAnsi="Times New Roman" w:cs="Times New Roman"/>
      <w:b/>
      <w:bCs/>
      <w:sz w:val="44"/>
      <w:szCs w:val="24"/>
    </w:rPr>
  </w:style>
  <w:style w:type="character" w:customStyle="1" w:styleId="Char2">
    <w:name w:val="页眉 Char"/>
    <w:basedOn w:val="a0"/>
    <w:link w:val="a6"/>
    <w:uiPriority w:val="99"/>
    <w:semiHidden/>
    <w:qFormat/>
    <w:rsid w:val="001E5164"/>
    <w:rPr>
      <w:rFonts w:ascii="Times New Roman" w:eastAsia="宋体" w:hAnsi="Times New Roman" w:cs="Times New Roman"/>
      <w:sz w:val="18"/>
      <w:szCs w:val="18"/>
    </w:rPr>
  </w:style>
  <w:style w:type="character" w:customStyle="1" w:styleId="Char1">
    <w:name w:val="页脚 Char"/>
    <w:basedOn w:val="a0"/>
    <w:link w:val="a5"/>
    <w:uiPriority w:val="99"/>
    <w:qFormat/>
    <w:rsid w:val="001E5164"/>
    <w:rPr>
      <w:rFonts w:ascii="Times New Roman" w:eastAsia="宋体" w:hAnsi="Times New Roman" w:cs="Times New Roman"/>
      <w:sz w:val="18"/>
      <w:szCs w:val="18"/>
    </w:rPr>
  </w:style>
  <w:style w:type="character" w:customStyle="1" w:styleId="Char0">
    <w:name w:val="日期 Char"/>
    <w:basedOn w:val="a0"/>
    <w:link w:val="a4"/>
    <w:uiPriority w:val="99"/>
    <w:semiHidden/>
    <w:rsid w:val="001E5164"/>
    <w:rPr>
      <w:rFonts w:ascii="Times New Roman" w:eastAsia="宋体" w:hAnsi="Times New Roman" w:cs="Times New Roman"/>
      <w:szCs w:val="20"/>
    </w:rPr>
  </w:style>
  <w:style w:type="paragraph" w:styleId="a7">
    <w:name w:val="Balloon Text"/>
    <w:basedOn w:val="a"/>
    <w:link w:val="Char3"/>
    <w:uiPriority w:val="99"/>
    <w:semiHidden/>
    <w:unhideWhenUsed/>
    <w:rsid w:val="00A531CE"/>
    <w:rPr>
      <w:sz w:val="18"/>
      <w:szCs w:val="18"/>
    </w:rPr>
  </w:style>
  <w:style w:type="character" w:customStyle="1" w:styleId="Char3">
    <w:name w:val="批注框文本 Char"/>
    <w:basedOn w:val="a0"/>
    <w:link w:val="a7"/>
    <w:uiPriority w:val="99"/>
    <w:semiHidden/>
    <w:rsid w:val="00A531CE"/>
    <w:rPr>
      <w:rFonts w:ascii="Times New Roman" w:eastAsia="宋体" w:hAnsi="Times New Roman" w:cs="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8"/>
    <customShpInfo spid="_x0000_s102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442</Words>
  <Characters>2524</Characters>
  <Application>Microsoft Office Word</Application>
  <DocSecurity>0</DocSecurity>
  <Lines>21</Lines>
  <Paragraphs>5</Paragraphs>
  <ScaleCrop>false</ScaleCrop>
  <Company/>
  <LinksUpToDate>false</LinksUpToDate>
  <CharactersWithSpaces>2961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thtf</dc:creator>
  <cp:lastModifiedBy>user</cp:lastModifiedBy>
  <cp:revision>59</cp:revision>
  <cp:lastPrinted>2016-04-22T01:30:00Z</cp:lastPrinted>
  <dcterms:created xsi:type="dcterms:W3CDTF">2015-12-16T10:27:00Z</dcterms:created>
  <dcterms:modified xsi:type="dcterms:W3CDTF">2016-06-29T09:31:00Z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2052-10.1.0.5554</vt:lpwstr>
  </property>
</Properties>
</file>